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3C6E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1A48B7D5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7426A272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7F1CF4CD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30FBCD63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5CFF7280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63FCFEDE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1EF97B86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1C7E32A2" w14:textId="77777777" w:rsidR="00BA2538" w:rsidRDefault="00BA2538" w:rsidP="00B07577">
      <w:pPr>
        <w:pStyle w:val="Ttulo"/>
        <w:keepNext/>
        <w:keepLines/>
        <w:spacing w:after="120" w:line="240" w:lineRule="auto"/>
        <w:jc w:val="center"/>
      </w:pPr>
    </w:p>
    <w:p w14:paraId="4C82FFED" w14:textId="64048564" w:rsidR="00F90BFA" w:rsidRPr="00421251" w:rsidRDefault="00F90BFA" w:rsidP="00B07577">
      <w:pPr>
        <w:pStyle w:val="Ttulo"/>
        <w:keepNext/>
        <w:keepLines/>
        <w:spacing w:after="120" w:line="240" w:lineRule="auto"/>
        <w:jc w:val="center"/>
      </w:pPr>
      <w:r w:rsidRPr="00421251">
        <w:t>INOVA CEMIG CAMPUS</w:t>
      </w:r>
    </w:p>
    <w:p w14:paraId="1E6E0B53" w14:textId="77777777" w:rsidR="0019300E" w:rsidRDefault="0019300E" w:rsidP="00B07577">
      <w:pPr>
        <w:pStyle w:val="Ttulo"/>
        <w:keepNext/>
        <w:keepLines/>
        <w:spacing w:after="120" w:line="240" w:lineRule="auto"/>
        <w:jc w:val="center"/>
      </w:pPr>
    </w:p>
    <w:p w14:paraId="33A0706E" w14:textId="77777777" w:rsidR="00884F3A" w:rsidRPr="00884F3A" w:rsidRDefault="00884F3A" w:rsidP="00B07577">
      <w:pPr>
        <w:keepNext/>
        <w:keepLines/>
      </w:pPr>
    </w:p>
    <w:p w14:paraId="721C1C75" w14:textId="053F7945" w:rsidR="00F46F43" w:rsidRPr="00421251" w:rsidRDefault="00F90BFA" w:rsidP="00B07577">
      <w:pPr>
        <w:pStyle w:val="Ttulo"/>
        <w:keepNext/>
        <w:keepLines/>
        <w:spacing w:after="120" w:line="240" w:lineRule="auto"/>
        <w:jc w:val="center"/>
      </w:pPr>
      <w:r w:rsidRPr="00421251">
        <w:t xml:space="preserve">EDITAL DE </w:t>
      </w:r>
      <w:r w:rsidR="00111E2E" w:rsidRPr="00111E2E">
        <w:t>PRÉ-QUALIFICAÇÃO</w:t>
      </w:r>
      <w:r w:rsidRPr="00421251">
        <w:t xml:space="preserve"> DE INSTITUIÇÕES DE ENSINO E PESQUISA DE NÍVEL TÉCNICO E SUPERIOR PARA PARTICIPAREM DOS EDITAIS DE CHAMADA PÚBLICA DO “INOVA CEMIG CAMPUS”</w:t>
      </w:r>
    </w:p>
    <w:p w14:paraId="24A0B756" w14:textId="77777777" w:rsidR="00145331" w:rsidRDefault="00145331" w:rsidP="00B07577">
      <w:pPr>
        <w:keepNext/>
        <w:keepLines/>
        <w:spacing w:after="120" w:line="240" w:lineRule="auto"/>
      </w:pPr>
    </w:p>
    <w:p w14:paraId="6E6B687D" w14:textId="77777777" w:rsidR="00BA2538" w:rsidRDefault="00BA2538" w:rsidP="00B07577">
      <w:pPr>
        <w:keepNext/>
        <w:keepLines/>
        <w:spacing w:after="120" w:line="240" w:lineRule="auto"/>
      </w:pPr>
    </w:p>
    <w:p w14:paraId="3EAA10E4" w14:textId="77777777" w:rsidR="00BA2538" w:rsidRDefault="00BA2538" w:rsidP="00B07577">
      <w:pPr>
        <w:keepNext/>
        <w:keepLines/>
        <w:spacing w:after="120" w:line="240" w:lineRule="auto"/>
      </w:pPr>
    </w:p>
    <w:p w14:paraId="76A4401F" w14:textId="55B58753" w:rsidR="00114F96" w:rsidRDefault="00114F96" w:rsidP="00B07577">
      <w:pPr>
        <w:keepNext/>
        <w:keepLines/>
        <w:jc w:val="left"/>
      </w:pPr>
      <w:r>
        <w:br w:type="page"/>
      </w:r>
    </w:p>
    <w:p w14:paraId="3ABD73DB" w14:textId="76680494" w:rsidR="00114F96" w:rsidRPr="00114F96" w:rsidRDefault="00114F96" w:rsidP="00B07577">
      <w:pPr>
        <w:keepNext/>
        <w:keepLines/>
        <w:spacing w:after="120" w:line="240" w:lineRule="auto"/>
        <w:rPr>
          <w:b/>
          <w:bCs/>
        </w:rPr>
      </w:pPr>
      <w:r w:rsidRPr="00114F96">
        <w:rPr>
          <w:b/>
          <w:bCs/>
        </w:rPr>
        <w:lastRenderedPageBreak/>
        <w:t>SUMÁRIO</w:t>
      </w:r>
    </w:p>
    <w:p w14:paraId="6CA5ABAA" w14:textId="77777777" w:rsidR="00114F96" w:rsidRDefault="00114F96" w:rsidP="00B07577">
      <w:pPr>
        <w:keepNext/>
        <w:keepLines/>
        <w:spacing w:after="120" w:line="240" w:lineRule="auto"/>
      </w:pPr>
    </w:p>
    <w:p w14:paraId="6C68BA86" w14:textId="331890C9" w:rsidR="004A6637" w:rsidRDefault="00114F96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fldChar w:fldCharType="begin"/>
      </w:r>
      <w:r>
        <w:instrText xml:space="preserve"> TOC \o "1-1" \u </w:instrText>
      </w:r>
      <w:r>
        <w:fldChar w:fldCharType="separate"/>
      </w:r>
      <w:r w:rsidR="00B07577">
        <w:rPr>
          <w:noProof/>
        </w:rPr>
        <w:t>1.</w:t>
      </w:r>
      <w:r w:rsidR="00B07577">
        <w:rPr>
          <w:rFonts w:asciiTheme="minorHAnsi" w:eastAsiaTheme="minorEastAsia" w:hAnsiTheme="minorHAnsi"/>
          <w:noProof/>
          <w:lang w:eastAsia="pt-BR"/>
        </w:rPr>
        <w:tab/>
      </w:r>
      <w:r w:rsidR="00B07577">
        <w:rPr>
          <w:noProof/>
        </w:rPr>
        <w:t>Objeto</w:t>
      </w:r>
      <w:r w:rsidR="00B07577"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_Toc197941678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 w:rsidR="00B07577">
        <w:rPr>
          <w:noProof/>
        </w:rPr>
        <w:t>3</w:t>
      </w:r>
      <w:r w:rsidR="004A6637">
        <w:rPr>
          <w:noProof/>
        </w:rPr>
        <w:fldChar w:fldCharType="end"/>
      </w:r>
    </w:p>
    <w:p w14:paraId="08C89BA5" w14:textId="08D71727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Informações Básicas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_Toc197941679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4</w:t>
      </w:r>
      <w:r w:rsidR="004A6637">
        <w:rPr>
          <w:noProof/>
        </w:rPr>
        <w:fldChar w:fldCharType="end"/>
      </w:r>
    </w:p>
    <w:p w14:paraId="1307D140" w14:textId="1F5A1FAD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Validade da Pré-Qualificação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_Toc197941680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4</w:t>
      </w:r>
      <w:r w:rsidR="004A6637">
        <w:rPr>
          <w:noProof/>
        </w:rPr>
        <w:fldChar w:fldCharType="end"/>
      </w:r>
    </w:p>
    <w:p w14:paraId="2DF34297" w14:textId="11CA92D8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Esclarecimentos e Impugnações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_Toc197941681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5</w:t>
      </w:r>
      <w:r w:rsidR="004A6637">
        <w:rPr>
          <w:noProof/>
        </w:rPr>
        <w:fldChar w:fldCharType="end"/>
      </w:r>
    </w:p>
    <w:p w14:paraId="684E797D" w14:textId="23EC2BE3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Análise dos Documentos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_Toc197941682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5</w:t>
      </w:r>
      <w:r w:rsidR="004A6637">
        <w:rPr>
          <w:noProof/>
        </w:rPr>
        <w:fldChar w:fldCharType="end"/>
      </w:r>
    </w:p>
    <w:p w14:paraId="25979A10" w14:textId="178F60C1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Procedimento de Vista Dos Autos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_Toc197941683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5</w:t>
      </w:r>
      <w:r w:rsidR="004A6637">
        <w:rPr>
          <w:noProof/>
        </w:rPr>
        <w:fldChar w:fldCharType="end"/>
      </w:r>
    </w:p>
    <w:p w14:paraId="43FE0FA2" w14:textId="62DF3A2E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7.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Condições de Participação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_Toc197941684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6</w:t>
      </w:r>
      <w:r w:rsidR="004A6637">
        <w:rPr>
          <w:noProof/>
        </w:rPr>
        <w:fldChar w:fldCharType="end"/>
      </w:r>
    </w:p>
    <w:p w14:paraId="04AAA00F" w14:textId="28AC5A63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8.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Capacidade Técnica das Pré-Qualificadas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_Toc197941685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7</w:t>
      </w:r>
      <w:r w:rsidR="004A6637">
        <w:rPr>
          <w:noProof/>
        </w:rPr>
        <w:fldChar w:fldCharType="end"/>
      </w:r>
    </w:p>
    <w:p w14:paraId="20CB09A3" w14:textId="3BED663E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9.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Participação de Consórcios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_Toc197941686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7</w:t>
      </w:r>
      <w:r w:rsidR="004A6637">
        <w:rPr>
          <w:noProof/>
        </w:rPr>
        <w:fldChar w:fldCharType="end"/>
      </w:r>
    </w:p>
    <w:p w14:paraId="283D6FCF" w14:textId="48396E94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10.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Documentos Habilitatórios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_Toc197941687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8</w:t>
      </w:r>
      <w:r w:rsidR="004A6637">
        <w:rPr>
          <w:noProof/>
        </w:rPr>
        <w:fldChar w:fldCharType="end"/>
      </w:r>
    </w:p>
    <w:p w14:paraId="57F71783" w14:textId="2748FCFC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11.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Elaboração e Apresentação Dos Documentos para Pré-Qualificação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_Toc197941688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9</w:t>
      </w:r>
      <w:r w:rsidR="004A6637">
        <w:rPr>
          <w:noProof/>
        </w:rPr>
        <w:fldChar w:fldCharType="end"/>
      </w:r>
    </w:p>
    <w:p w14:paraId="3D4DE916" w14:textId="65820A5F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12.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Processamento e Julgamento da Pré-Qualificação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_Toc197941689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10</w:t>
      </w:r>
      <w:r w:rsidR="004A6637">
        <w:rPr>
          <w:noProof/>
        </w:rPr>
        <w:fldChar w:fldCharType="end"/>
      </w:r>
    </w:p>
    <w:p w14:paraId="70F3CB6E" w14:textId="79DA6DE2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13.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Recursos e Contrarrazões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_Toc197941690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10</w:t>
      </w:r>
      <w:r w:rsidR="004A6637">
        <w:rPr>
          <w:noProof/>
        </w:rPr>
        <w:fldChar w:fldCharType="end"/>
      </w:r>
    </w:p>
    <w:p w14:paraId="53D01E04" w14:textId="61ECD765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14.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Homologação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_Toc197941691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12</w:t>
      </w:r>
      <w:r w:rsidR="004A6637">
        <w:rPr>
          <w:noProof/>
        </w:rPr>
        <w:fldChar w:fldCharType="end"/>
      </w:r>
    </w:p>
    <w:p w14:paraId="721C5E62" w14:textId="01E81960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15.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Revogação e Anulação do Processo Administrativo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_Toc197941692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12</w:t>
      </w:r>
      <w:r w:rsidR="004A6637">
        <w:rPr>
          <w:noProof/>
        </w:rPr>
        <w:fldChar w:fldCharType="end"/>
      </w:r>
    </w:p>
    <w:p w14:paraId="455DDB20" w14:textId="032D3DC6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16.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Sanções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_Toc197941693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12</w:t>
      </w:r>
      <w:r w:rsidR="004A6637">
        <w:rPr>
          <w:noProof/>
        </w:rPr>
        <w:fldChar w:fldCharType="end"/>
      </w:r>
    </w:p>
    <w:p w14:paraId="3CAC287A" w14:textId="48DB4095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17.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Da Perda da Condição de Pré-Qualificada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_Toc197941694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13</w:t>
      </w:r>
      <w:r w:rsidR="004A6637">
        <w:rPr>
          <w:noProof/>
        </w:rPr>
        <w:fldChar w:fldCharType="end"/>
      </w:r>
    </w:p>
    <w:p w14:paraId="33999F98" w14:textId="226EF107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18.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Disposições Gerais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_Toc197941695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13</w:t>
      </w:r>
      <w:r w:rsidR="004A6637">
        <w:rPr>
          <w:noProof/>
        </w:rPr>
        <w:fldChar w:fldCharType="end"/>
      </w:r>
    </w:p>
    <w:p w14:paraId="278C6ACE" w14:textId="297C38B2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19.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Legislação Aplicável e Foro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_Toc197941696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14</w:t>
      </w:r>
      <w:r w:rsidR="004A6637">
        <w:rPr>
          <w:noProof/>
        </w:rPr>
        <w:fldChar w:fldCharType="end"/>
      </w:r>
    </w:p>
    <w:p w14:paraId="50EA197B" w14:textId="2ACE9D02" w:rsidR="004A6637" w:rsidRDefault="00B07577" w:rsidP="00B07577">
      <w:pPr>
        <w:pStyle w:val="Sumrio1"/>
        <w:keepNext/>
        <w:keepLines/>
        <w:rPr>
          <w:rFonts w:asciiTheme="minorHAnsi" w:eastAsiaTheme="minorEastAsia" w:hAnsiTheme="minorHAnsi"/>
          <w:noProof/>
          <w:lang w:eastAsia="pt-BR"/>
        </w:rPr>
      </w:pPr>
      <w:r>
        <w:rPr>
          <w:noProof/>
        </w:rPr>
        <w:t>20.</w:t>
      </w:r>
      <w:r>
        <w:rPr>
          <w:rFonts w:asciiTheme="minorHAnsi" w:eastAsiaTheme="minorEastAsia" w:hAnsiTheme="minorHAnsi"/>
          <w:noProof/>
          <w:lang w:eastAsia="pt-BR"/>
        </w:rPr>
        <w:tab/>
      </w:r>
      <w:r>
        <w:rPr>
          <w:noProof/>
        </w:rPr>
        <w:t>Anexos Integrantes deste Edital</w:t>
      </w:r>
      <w:r>
        <w:rPr>
          <w:noProof/>
        </w:rPr>
        <w:tab/>
      </w:r>
      <w:r w:rsidR="004A6637">
        <w:rPr>
          <w:noProof/>
        </w:rPr>
        <w:fldChar w:fldCharType="begin"/>
      </w:r>
      <w:r w:rsidR="004A6637">
        <w:rPr>
          <w:noProof/>
        </w:rPr>
        <w:instrText xml:space="preserve"> PAGEREF _Toc197941697 \h </w:instrText>
      </w:r>
      <w:r w:rsidR="004A6637">
        <w:rPr>
          <w:noProof/>
        </w:rPr>
      </w:r>
      <w:r w:rsidR="004A6637">
        <w:rPr>
          <w:noProof/>
        </w:rPr>
        <w:fldChar w:fldCharType="separate"/>
      </w:r>
      <w:r>
        <w:rPr>
          <w:noProof/>
        </w:rPr>
        <w:t>14</w:t>
      </w:r>
      <w:r w:rsidR="004A6637">
        <w:rPr>
          <w:noProof/>
        </w:rPr>
        <w:fldChar w:fldCharType="end"/>
      </w:r>
    </w:p>
    <w:p w14:paraId="4CB1380B" w14:textId="3B83789D" w:rsidR="00B07577" w:rsidRDefault="00114F96" w:rsidP="00B07577">
      <w:pPr>
        <w:keepNext/>
        <w:keepLines/>
        <w:spacing w:after="120" w:line="240" w:lineRule="auto"/>
      </w:pPr>
      <w:r>
        <w:fldChar w:fldCharType="end"/>
      </w:r>
    </w:p>
    <w:p w14:paraId="3DB6EEE9" w14:textId="77777777" w:rsidR="00B07577" w:rsidRDefault="00B07577" w:rsidP="00B07577">
      <w:pPr>
        <w:keepNext/>
        <w:keepLines/>
        <w:jc w:val="left"/>
      </w:pPr>
      <w:r>
        <w:br w:type="page"/>
      </w:r>
    </w:p>
    <w:p w14:paraId="72F575ED" w14:textId="1222660A" w:rsidR="00F90BFA" w:rsidRDefault="001B4209" w:rsidP="00B07577">
      <w:pPr>
        <w:keepNext/>
        <w:keepLines/>
        <w:spacing w:after="120" w:line="240" w:lineRule="auto"/>
      </w:pPr>
      <w:r w:rsidRPr="001B4209">
        <w:lastRenderedPageBreak/>
        <w:t>A COMPANHIA ENERGÉTICA DE MINAS GERAIS, com sede em Belo Horizonte/MG, na Avenida Barbacena, 1200, bairro Santo Agostinho, CNPJ nº 17.155.730/0001-64</w:t>
      </w:r>
      <w:r w:rsidR="00F65455">
        <w:t>,</w:t>
      </w:r>
      <w:r w:rsidRPr="001B4209">
        <w:t xml:space="preserve"> por meio da </w:t>
      </w:r>
      <w:r w:rsidR="00035608" w:rsidRPr="00035608">
        <w:t>Gerência de Inovação Aberta - DSI/IA</w:t>
      </w:r>
      <w:r w:rsidRPr="001B4209">
        <w:t xml:space="preserve">, torna público que realizará o Processo Administrativo de </w:t>
      </w:r>
      <w:r w:rsidR="00681144" w:rsidRPr="00681144">
        <w:t>PRÉ-QUALIFICAÇÃO</w:t>
      </w:r>
      <w:r w:rsidRPr="001B4209">
        <w:t xml:space="preserve">, que se regerá pelas disposições da Lei nº 13.303, de 30/06/2016 e do Regulamento Interno de Licitações e Contratos, objetivando </w:t>
      </w:r>
      <w:r w:rsidR="09921B57">
        <w:t>a</w:t>
      </w:r>
      <w:r w:rsidRPr="001B4209">
        <w:t xml:space="preserve"> </w:t>
      </w:r>
      <w:r w:rsidR="005A0EC4">
        <w:t>PRÉ-QUALIFICAÇÃO</w:t>
      </w:r>
      <w:r w:rsidRPr="001B4209">
        <w:t xml:space="preserve"> de instituições de ensino técnico e superior, que atendam aos requisitos nesta NORMA, doravante denominadas </w:t>
      </w:r>
      <w:r w:rsidR="00681144" w:rsidRPr="00681144">
        <w:t>PRÉ-QUALIFICA</w:t>
      </w:r>
      <w:r w:rsidRPr="001B4209">
        <w:t>DAS, para a celebrar possíveis convênios para financiamento de projetos de pesquisa relacionados com a Cemig e com o setor elétrico brasileiro, conforme as condições da presente NORMA e os anexos que a integram.</w:t>
      </w:r>
    </w:p>
    <w:p w14:paraId="662FC4A3" w14:textId="77777777" w:rsidR="00F7427C" w:rsidRDefault="00F7427C" w:rsidP="00B07577">
      <w:pPr>
        <w:keepNext/>
        <w:keepLines/>
        <w:spacing w:after="120" w:line="240" w:lineRule="auto"/>
      </w:pPr>
    </w:p>
    <w:p w14:paraId="0045363D" w14:textId="207ACD4E" w:rsidR="00D52342" w:rsidRPr="003D369A" w:rsidRDefault="009A2F4C" w:rsidP="00B07577">
      <w:pPr>
        <w:pStyle w:val="Ttulo1"/>
        <w:spacing w:before="0"/>
      </w:pPr>
      <w:bookmarkStart w:id="0" w:name="_Toc197941678"/>
      <w:r w:rsidRPr="003D369A">
        <w:t>OBJETO</w:t>
      </w:r>
      <w:bookmarkEnd w:id="0"/>
    </w:p>
    <w:p w14:paraId="0489B633" w14:textId="262ECE2B" w:rsidR="00D6455A" w:rsidRDefault="00D6455A" w:rsidP="00B07577">
      <w:pPr>
        <w:pStyle w:val="Ttulo2"/>
        <w:tabs>
          <w:tab w:val="left" w:pos="993"/>
        </w:tabs>
        <w:spacing w:before="0"/>
      </w:pPr>
      <w:r>
        <w:t xml:space="preserve">Constitui objeto deste Edital </w:t>
      </w:r>
      <w:r w:rsidR="00681144">
        <w:t xml:space="preserve">a </w:t>
      </w:r>
      <w:r w:rsidR="00295FC0">
        <w:t>P</w:t>
      </w:r>
      <w:r w:rsidR="00681144">
        <w:t>ré-</w:t>
      </w:r>
      <w:r w:rsidR="00295FC0">
        <w:t>Q</w:t>
      </w:r>
      <w:r w:rsidR="00681144">
        <w:t xml:space="preserve">ualificação </w:t>
      </w:r>
      <w:r>
        <w:t xml:space="preserve">de instituições de ensino e pesquisa de nível técnico e superior, públicas ou privadas, aptas a participar dos </w:t>
      </w:r>
      <w:r w:rsidR="002E2F6B">
        <w:t>E</w:t>
      </w:r>
      <w:r>
        <w:t xml:space="preserve">ditais </w:t>
      </w:r>
      <w:r w:rsidR="002E2F6B">
        <w:t>de Chamada de Pro</w:t>
      </w:r>
      <w:r w:rsidR="00BC1B12">
        <w:t xml:space="preserve">postas de Projetos </w:t>
      </w:r>
      <w:r>
        <w:t>do programa INOVA CEMIG CAMPUS para realizar possíveis atividades de ensino, pesquisa e extensão envolvendo temas relacionados à atuação da Cemig e aos desafios enfrentados pelo setor elétrico brasileir</w:t>
      </w:r>
      <w:r w:rsidR="285EE2EE">
        <w:t xml:space="preserve">o </w:t>
      </w:r>
    </w:p>
    <w:p w14:paraId="352F69F8" w14:textId="77777777" w:rsidR="00A8629C" w:rsidRDefault="00A8629C" w:rsidP="00B07577">
      <w:pPr>
        <w:pStyle w:val="Ttulo2"/>
        <w:tabs>
          <w:tab w:val="left" w:pos="993"/>
        </w:tabs>
        <w:spacing w:before="0"/>
      </w:pPr>
      <w:r>
        <w:t xml:space="preserve">O INOVA CEMIG CAMPUS é um programa de inovação da CEMIG para colaborar com instituições de ensino e pesquisa, com objetivo de desenvolver projetos relacionados aos desafios da CEMIG e do setor elétrico brasileiro. </w:t>
      </w:r>
    </w:p>
    <w:p w14:paraId="770123C2" w14:textId="338F38A0" w:rsidR="00A8629C" w:rsidRPr="00376342" w:rsidRDefault="00A8629C" w:rsidP="00B07577">
      <w:pPr>
        <w:pStyle w:val="Ttulo3"/>
        <w:spacing w:before="0"/>
      </w:pPr>
      <w:r w:rsidRPr="00376342">
        <w:t xml:space="preserve">As instituições de ensino e pesquisa que queiram participar do INOVA CEMIG CAMPUS deverão se </w:t>
      </w:r>
      <w:r w:rsidR="00681144">
        <w:t>pré-qualificar</w:t>
      </w:r>
      <w:r w:rsidR="00681144" w:rsidRPr="00376342">
        <w:t xml:space="preserve"> </w:t>
      </w:r>
      <w:r w:rsidRPr="00376342">
        <w:t xml:space="preserve">previamente através do EDITAL de </w:t>
      </w:r>
      <w:r w:rsidR="00681144" w:rsidRPr="00681144">
        <w:t>PRÉ-QUALIFICAÇÃO</w:t>
      </w:r>
      <w:r w:rsidRPr="00376342">
        <w:t xml:space="preserve">. </w:t>
      </w:r>
    </w:p>
    <w:p w14:paraId="01C5D36C" w14:textId="79E1BA4D" w:rsidR="00A8629C" w:rsidRDefault="00A8629C" w:rsidP="00B07577">
      <w:pPr>
        <w:pStyle w:val="Ttulo3"/>
        <w:spacing w:before="0"/>
      </w:pPr>
      <w:r>
        <w:t xml:space="preserve">Após </w:t>
      </w:r>
      <w:r w:rsidR="00681144">
        <w:t xml:space="preserve">a </w:t>
      </w:r>
      <w:r w:rsidR="00681144" w:rsidRPr="00681144">
        <w:t>pré-qualificação</w:t>
      </w:r>
      <w:r>
        <w:t>, as instituições estarão aptas a apresentar propostas de projetos em resposta aos desafios específicos que serão apresentados pela CEMIG através dos EDITAIS DE CHAMAMENTO DE PROPOSTAS DE PROJETOS. Os Editais de Chamamento conterão a descrição dos desafios e dos recursos que serão oferecidos em cada caso.</w:t>
      </w:r>
      <w:r w:rsidR="00E101D8">
        <w:t xml:space="preserve"> São estimados a publicação de até 20 (vinte) desafios </w:t>
      </w:r>
      <w:r w:rsidR="006A00CC">
        <w:t>ao ano.</w:t>
      </w:r>
      <w:r w:rsidR="02842D28">
        <w:t xml:space="preserve"> </w:t>
      </w:r>
    </w:p>
    <w:p w14:paraId="51258E89" w14:textId="77777777" w:rsidR="00BF2902" w:rsidRPr="001D2CCB" w:rsidRDefault="00BF2902" w:rsidP="00B07577">
      <w:pPr>
        <w:pStyle w:val="Ttulo2"/>
        <w:tabs>
          <w:tab w:val="left" w:pos="993"/>
        </w:tabs>
        <w:spacing w:before="0"/>
      </w:pPr>
      <w:r w:rsidRPr="001D2CCB">
        <w:t>Objetivos específicos</w:t>
      </w:r>
      <w:r>
        <w:t xml:space="preserve"> do INOVA CEMIG CAMPUS</w:t>
      </w:r>
      <w:r w:rsidRPr="001D2CCB">
        <w:t>:</w:t>
      </w:r>
    </w:p>
    <w:p w14:paraId="28DA0B3E" w14:textId="77777777" w:rsidR="00BF2902" w:rsidRPr="00C30954" w:rsidRDefault="00BF2902" w:rsidP="00B07577">
      <w:pPr>
        <w:pStyle w:val="PargrafodaLista"/>
        <w:keepNext/>
        <w:keepLines/>
        <w:numPr>
          <w:ilvl w:val="0"/>
          <w:numId w:val="2"/>
        </w:numPr>
        <w:spacing w:before="0" w:after="120" w:line="240" w:lineRule="auto"/>
      </w:pPr>
      <w:r w:rsidRPr="00C30954">
        <w:t>Construir ambiente de aproximação entre a Cemig e a instituições de ensino técnico e superior, criando oportunidades de colaboração, construção conjunta de conhecimento e disseminação da cultura de ciência, pesquisa e inovação</w:t>
      </w:r>
      <w:r>
        <w:t>.</w:t>
      </w:r>
    </w:p>
    <w:p w14:paraId="4FEE0B76" w14:textId="77777777" w:rsidR="00BF2902" w:rsidRPr="00C30954" w:rsidRDefault="00BF2902" w:rsidP="00B07577">
      <w:pPr>
        <w:pStyle w:val="PargrafodaLista"/>
        <w:keepNext/>
        <w:keepLines/>
        <w:numPr>
          <w:ilvl w:val="0"/>
          <w:numId w:val="2"/>
        </w:numPr>
        <w:spacing w:before="0" w:after="120" w:line="240" w:lineRule="auto"/>
      </w:pPr>
      <w:r w:rsidRPr="00C30954">
        <w:t>Fomentar o desenvolvimento de projetos de ensino, pesquisa e extensão com foco nos desafios do setor elétrico e da transição energética</w:t>
      </w:r>
      <w:r>
        <w:t>.</w:t>
      </w:r>
    </w:p>
    <w:p w14:paraId="7A3A81B5" w14:textId="77777777" w:rsidR="00BF2902" w:rsidRPr="00C30954" w:rsidRDefault="00BF2902" w:rsidP="00B07577">
      <w:pPr>
        <w:pStyle w:val="PargrafodaLista"/>
        <w:keepNext/>
        <w:keepLines/>
        <w:numPr>
          <w:ilvl w:val="0"/>
          <w:numId w:val="2"/>
        </w:numPr>
        <w:spacing w:before="0" w:after="120" w:line="240" w:lineRule="auto"/>
      </w:pPr>
      <w:r w:rsidRPr="00C30954">
        <w:t>Enriquecer as análises internas da Cemig sobre os desafios e oportunidades dos negócios e das operações com o aporte dos estudos e propostas de solução elaborados pelas equipes das instituições de ensino</w:t>
      </w:r>
      <w:r>
        <w:t>.</w:t>
      </w:r>
    </w:p>
    <w:p w14:paraId="318F06C6" w14:textId="77777777" w:rsidR="00BF2902" w:rsidRPr="00C30954" w:rsidRDefault="00BF2902" w:rsidP="00B07577">
      <w:pPr>
        <w:pStyle w:val="PargrafodaLista"/>
        <w:keepNext/>
        <w:keepLines/>
        <w:numPr>
          <w:ilvl w:val="0"/>
          <w:numId w:val="2"/>
        </w:numPr>
        <w:spacing w:before="0" w:after="120" w:line="240" w:lineRule="auto"/>
      </w:pPr>
      <w:r w:rsidRPr="00C30954">
        <w:t>Propiciar às equipes das instituições de ensino a compreensão do ambiente corporativo e acesso aos métodos e tecnologias utilizadas na indústria</w:t>
      </w:r>
      <w:r>
        <w:t>.</w:t>
      </w:r>
    </w:p>
    <w:p w14:paraId="5703A3E2" w14:textId="77777777" w:rsidR="00BF2902" w:rsidRDefault="00BF2902" w:rsidP="00B07577">
      <w:pPr>
        <w:pStyle w:val="PargrafodaLista"/>
        <w:keepNext/>
        <w:keepLines/>
        <w:numPr>
          <w:ilvl w:val="0"/>
          <w:numId w:val="2"/>
        </w:numPr>
        <w:spacing w:before="0" w:after="120" w:line="240" w:lineRule="auto"/>
      </w:pPr>
      <w:r w:rsidRPr="00C30954">
        <w:lastRenderedPageBreak/>
        <w:t>Incentivar, apoiar as futuras gerações de profissionais do setor elétrico, através da formação de pessoal altamente qualificado</w:t>
      </w:r>
      <w:r>
        <w:t>.</w:t>
      </w:r>
    </w:p>
    <w:p w14:paraId="41B2F9A8" w14:textId="77777777" w:rsidR="00BF2902" w:rsidRDefault="00BF2902" w:rsidP="00B07577">
      <w:pPr>
        <w:pStyle w:val="Ttulo2"/>
        <w:tabs>
          <w:tab w:val="left" w:pos="993"/>
        </w:tabs>
        <w:spacing w:before="0"/>
      </w:pPr>
      <w:r>
        <w:t>Público-alvo do INOVA CEMIG CAMPUS:</w:t>
      </w:r>
    </w:p>
    <w:p w14:paraId="0A2072BC" w14:textId="5BA7CDA3" w:rsidR="00BF2902" w:rsidRPr="005955A8" w:rsidRDefault="00BF2902" w:rsidP="00B07577">
      <w:pPr>
        <w:pStyle w:val="PargrafodaLista"/>
        <w:keepNext/>
        <w:keepLines/>
        <w:numPr>
          <w:ilvl w:val="0"/>
          <w:numId w:val="3"/>
        </w:numPr>
        <w:spacing w:before="0" w:after="120" w:line="240" w:lineRule="auto"/>
      </w:pPr>
      <w:r w:rsidRPr="005955A8">
        <w:t>Instituições: Instituições de Ensino Técnico e Superior</w:t>
      </w:r>
      <w:r w:rsidR="002119B9">
        <w:t xml:space="preserve"> </w:t>
      </w:r>
      <w:r>
        <w:t xml:space="preserve">que sejam </w:t>
      </w:r>
      <w:r w:rsidR="00681144">
        <w:t xml:space="preserve">pré-qualificadas </w:t>
      </w:r>
      <w:r>
        <w:t>através deste Edital</w:t>
      </w:r>
      <w:r w:rsidRPr="005955A8">
        <w:t>.</w:t>
      </w:r>
    </w:p>
    <w:p w14:paraId="19DE3B77" w14:textId="77777777" w:rsidR="00BF2902" w:rsidRPr="005955A8" w:rsidRDefault="00BF2902" w:rsidP="00B07577">
      <w:pPr>
        <w:pStyle w:val="PargrafodaLista"/>
        <w:keepNext/>
        <w:keepLines/>
        <w:numPr>
          <w:ilvl w:val="0"/>
          <w:numId w:val="3"/>
        </w:numPr>
        <w:spacing w:before="0" w:after="120" w:line="240" w:lineRule="auto"/>
      </w:pPr>
      <w:r w:rsidRPr="005955A8">
        <w:t>Cursos: Cursos técnicos, Cursos superiores tecnológicos e de graduação (bacharelado ou licenciatura</w:t>
      </w:r>
      <w:r>
        <w:t>)</w:t>
      </w:r>
      <w:r w:rsidRPr="005955A8">
        <w:t>, e cursos de pós-graduação</w:t>
      </w:r>
      <w:r>
        <w:t xml:space="preserve"> e especialização</w:t>
      </w:r>
      <w:r w:rsidRPr="005955A8">
        <w:t>.</w:t>
      </w:r>
    </w:p>
    <w:p w14:paraId="7D9BFB4D" w14:textId="069DE640" w:rsidR="00BF2902" w:rsidRPr="005955A8" w:rsidRDefault="00BF2902" w:rsidP="00B07577">
      <w:pPr>
        <w:pStyle w:val="PargrafodaLista"/>
        <w:keepNext/>
        <w:keepLines/>
        <w:numPr>
          <w:ilvl w:val="0"/>
          <w:numId w:val="3"/>
        </w:numPr>
        <w:spacing w:before="0" w:after="120" w:line="240" w:lineRule="auto"/>
      </w:pPr>
      <w:r w:rsidRPr="005955A8">
        <w:t xml:space="preserve">Participantes: equipes compostas por professores orientadores e alunos das instituições (graduação, iniciação científica, mestrado, doutorado, </w:t>
      </w:r>
      <w:r w:rsidR="00EB7EE9" w:rsidRPr="005955A8">
        <w:t>pós-doutorado etc.</w:t>
      </w:r>
      <w:r w:rsidRPr="005955A8">
        <w:t>).</w:t>
      </w:r>
    </w:p>
    <w:p w14:paraId="42D7929A" w14:textId="3C59E3C0" w:rsidR="00F7427C" w:rsidRDefault="00BF2902" w:rsidP="00B07577">
      <w:pPr>
        <w:pStyle w:val="PargrafodaLista"/>
        <w:keepNext/>
        <w:keepLines/>
        <w:numPr>
          <w:ilvl w:val="0"/>
          <w:numId w:val="3"/>
        </w:numPr>
        <w:spacing w:before="0" w:after="120" w:line="240" w:lineRule="auto"/>
      </w:pPr>
      <w:r w:rsidRPr="005955A8">
        <w:t>Áreas de conhecimento: quaisquer áreas de conhecimento com aplicação nos desafios lançados pela Cemig</w:t>
      </w:r>
      <w:r>
        <w:t xml:space="preserve"> nos editais do INOVA CEMIG CAMPUS</w:t>
      </w:r>
      <w:r w:rsidRPr="005955A8">
        <w:t xml:space="preserve"> (todas as áreas de conhecimento, como por exemplo, Ciências Exatas e da Terra, Ciências Biológicas, Engenharia / Tecnologia, Ciências da Saúde,</w:t>
      </w:r>
      <w:r>
        <w:t xml:space="preserve"> </w:t>
      </w:r>
      <w:r w:rsidRPr="005955A8">
        <w:t xml:space="preserve">Ciências Agrárias, Ciências Sociais, Ciências Humanas, STEM – Ciências, Tecnologia, Engenharia e </w:t>
      </w:r>
      <w:r w:rsidR="00EB7EE9" w:rsidRPr="005955A8">
        <w:t>Matemática</w:t>
      </w:r>
      <w:r w:rsidRPr="005955A8">
        <w:t xml:space="preserve">, Direito, Administração, </w:t>
      </w:r>
      <w:r w:rsidR="002052E1" w:rsidRPr="005955A8">
        <w:t>Economia etc.</w:t>
      </w:r>
      <w:r w:rsidRPr="005955A8">
        <w:t>).</w:t>
      </w:r>
    </w:p>
    <w:p w14:paraId="1CD936AE" w14:textId="03D1176C" w:rsidR="00F7427C" w:rsidRDefault="00BF2902" w:rsidP="00B07577">
      <w:pPr>
        <w:pStyle w:val="PargrafodaLista"/>
        <w:keepNext/>
        <w:keepLines/>
        <w:numPr>
          <w:ilvl w:val="0"/>
          <w:numId w:val="3"/>
        </w:numPr>
        <w:spacing w:before="0" w:after="120" w:line="240" w:lineRule="auto"/>
      </w:pPr>
      <w:r w:rsidRPr="009015C3">
        <w:t xml:space="preserve">Desambiguação: as instituições de ensino que queiram colaborar com a CEMIG para o desenvolvimento de projetos de Pesquisa, Desenvolvimento e Inovação – PDI não precisam ser </w:t>
      </w:r>
      <w:r w:rsidR="005A0EC4" w:rsidRPr="005A0EC4">
        <w:t>pré-qualificadas</w:t>
      </w:r>
      <w:r w:rsidRPr="009015C3">
        <w:t xml:space="preserve"> através do INOVA CEMIG CAMPUS e devem submeter seus projetos através dos editais específicos lançados pela CEMIG.</w:t>
      </w:r>
      <w:r w:rsidR="45765367">
        <w:t xml:space="preserve"> </w:t>
      </w:r>
    </w:p>
    <w:p w14:paraId="387108E1" w14:textId="77777777" w:rsidR="00B236A8" w:rsidRDefault="00B236A8" w:rsidP="00B236A8">
      <w:pPr>
        <w:pStyle w:val="PargrafodaLista"/>
        <w:keepNext/>
        <w:keepLines/>
        <w:spacing w:before="0" w:after="120" w:line="240" w:lineRule="auto"/>
        <w:ind w:firstLine="0"/>
      </w:pPr>
    </w:p>
    <w:p w14:paraId="541DA6C4" w14:textId="77777777" w:rsidR="00F7427C" w:rsidRDefault="00F7427C" w:rsidP="00B07577">
      <w:pPr>
        <w:pStyle w:val="PargrafodaLista"/>
        <w:keepNext/>
        <w:keepLines/>
        <w:spacing w:before="0" w:after="120" w:line="240" w:lineRule="auto"/>
        <w:ind w:firstLine="0"/>
      </w:pPr>
    </w:p>
    <w:p w14:paraId="7FB31E3D" w14:textId="160A1BCD" w:rsidR="006548F8" w:rsidRDefault="00AD3CBC" w:rsidP="00B07577">
      <w:pPr>
        <w:pStyle w:val="Ttulo1"/>
        <w:spacing w:before="0"/>
      </w:pPr>
      <w:bookmarkStart w:id="1" w:name="_Toc197941679"/>
      <w:r>
        <w:t>INFORMAÇÕES BÁSICAS</w:t>
      </w:r>
      <w:bookmarkEnd w:id="1"/>
    </w:p>
    <w:p w14:paraId="31D4484E" w14:textId="733FE113" w:rsidR="00C17F16" w:rsidRDefault="00C17F16" w:rsidP="00B07577">
      <w:pPr>
        <w:pStyle w:val="Ttulo2"/>
        <w:tabs>
          <w:tab w:val="left" w:pos="993"/>
        </w:tabs>
        <w:spacing w:before="0"/>
      </w:pPr>
      <w:r>
        <w:t xml:space="preserve">Serão realizados chamamentos públicos para celebração de futuros convênios com as instituições </w:t>
      </w:r>
      <w:r w:rsidR="005A0EC4" w:rsidRPr="005A0EC4">
        <w:t xml:space="preserve">PRÉ-QUALIFICADAS </w:t>
      </w:r>
      <w:r>
        <w:t>para realização de projetos de pesquisa envolvendo temas relacionados à atuação da Cemig e aos desafios enfrentados pelo setor elétrico brasileiro, conforme previsto nos editais a serem publicados pelo programa “INOVA CEMIG CAMPUS”.</w:t>
      </w:r>
    </w:p>
    <w:p w14:paraId="27AA6165" w14:textId="13A5A37B" w:rsidR="00C17F16" w:rsidRDefault="00C17F16" w:rsidP="00B07577">
      <w:pPr>
        <w:pStyle w:val="Ttulo2"/>
        <w:tabs>
          <w:tab w:val="left" w:pos="993"/>
        </w:tabs>
        <w:spacing w:before="0"/>
      </w:pPr>
      <w:r>
        <w:t xml:space="preserve">Somente poderão participar de futuras licitações </w:t>
      </w:r>
      <w:r w:rsidR="0240DC77">
        <w:t xml:space="preserve">e </w:t>
      </w:r>
      <w:r w:rsidR="12E6A947">
        <w:t>chamamentos públicos relacionadas ao projeto INOVA CEMIG CAMPUS</w:t>
      </w:r>
      <w:r w:rsidR="77239264">
        <w:t xml:space="preserve"> </w:t>
      </w:r>
      <w:r>
        <w:t xml:space="preserve">as instituições que forem declaradas </w:t>
      </w:r>
      <w:r w:rsidR="005A0EC4" w:rsidRPr="005A0EC4">
        <w:t xml:space="preserve">PRÉ-QUALIFICADAS </w:t>
      </w:r>
      <w:r>
        <w:t>nos termos deste Edital.</w:t>
      </w:r>
    </w:p>
    <w:p w14:paraId="0E5940D7" w14:textId="5288B0A5" w:rsidR="00AD3CBC" w:rsidRDefault="00C17F16" w:rsidP="00B07577">
      <w:pPr>
        <w:pStyle w:val="Ttulo2"/>
        <w:tabs>
          <w:tab w:val="left" w:pos="993"/>
        </w:tabs>
        <w:spacing w:before="0"/>
      </w:pPr>
      <w:r>
        <w:t xml:space="preserve">A Comissão Especial de </w:t>
      </w:r>
      <w:r w:rsidR="005A0EC4">
        <w:t>PRÉ-QUALIFICAÇÃO</w:t>
      </w:r>
      <w:r>
        <w:t xml:space="preserve"> analisará os Documentos para </w:t>
      </w:r>
      <w:r w:rsidR="005A0EC4">
        <w:t>PRÉ-QUALIFICAÇÃO</w:t>
      </w:r>
      <w:r>
        <w:t>, em fase interna, e o resultado será publicado no Portal Eletrônico de Compras e Cadastro, nos termos do item 2.2 do Regulamento Interno de Licitações e Contratos da CEMIG.</w:t>
      </w:r>
    </w:p>
    <w:p w14:paraId="7AFCBF07" w14:textId="77777777" w:rsidR="00B07577" w:rsidRPr="00B07577" w:rsidRDefault="00B07577" w:rsidP="00B07577">
      <w:pPr>
        <w:keepNext/>
        <w:keepLines/>
      </w:pPr>
    </w:p>
    <w:p w14:paraId="5FCF8BDF" w14:textId="3215750A" w:rsidR="009015C3" w:rsidRPr="001F6422" w:rsidRDefault="009015C3" w:rsidP="00B07577">
      <w:pPr>
        <w:pStyle w:val="Ttulo1"/>
        <w:spacing w:before="0"/>
      </w:pPr>
      <w:bookmarkStart w:id="2" w:name="_Toc197941680"/>
      <w:r w:rsidRPr="001F6422">
        <w:t xml:space="preserve">VALIDADE </w:t>
      </w:r>
      <w:r w:rsidR="003620D3" w:rsidRPr="001F6422">
        <w:t>D</w:t>
      </w:r>
      <w:r w:rsidR="003620D3">
        <w:t>A</w:t>
      </w:r>
      <w:r w:rsidR="003620D3" w:rsidRPr="001F6422">
        <w:t xml:space="preserve"> </w:t>
      </w:r>
      <w:r w:rsidR="005A0EC4">
        <w:t>PRÉ-QUALIFICAÇÃO</w:t>
      </w:r>
      <w:bookmarkEnd w:id="2"/>
    </w:p>
    <w:p w14:paraId="251CD460" w14:textId="411C7113" w:rsidR="001F6422" w:rsidRPr="001F6422" w:rsidRDefault="001F6422" w:rsidP="00B07577">
      <w:pPr>
        <w:pStyle w:val="Ttulo2"/>
        <w:tabs>
          <w:tab w:val="left" w:pos="993"/>
        </w:tabs>
        <w:spacing w:before="0"/>
      </w:pPr>
      <w:r>
        <w:t>Est</w:t>
      </w:r>
      <w:r w:rsidR="58AF198C">
        <w:t>a</w:t>
      </w:r>
      <w:r w:rsidRPr="001F6422">
        <w:t xml:space="preserve"> </w:t>
      </w:r>
      <w:r w:rsidR="005A0EC4">
        <w:t>PRÉ-</w:t>
      </w:r>
      <w:r w:rsidR="00E81F9C">
        <w:t>QUALIFICAÇÃO</w:t>
      </w:r>
      <w:r w:rsidR="00E81F9C" w:rsidRPr="001F6422">
        <w:t xml:space="preserve"> </w:t>
      </w:r>
      <w:r w:rsidR="00E81F9C">
        <w:t>terá</w:t>
      </w:r>
      <w:r w:rsidR="29BAC7E0">
        <w:t xml:space="preserve"> validade máxima de 1 (um) ano, nos termos do artigo 64 da Lei 13.303/2016.</w:t>
      </w:r>
      <w:r w:rsidR="21011692">
        <w:t xml:space="preserve"> </w:t>
      </w:r>
      <w:r w:rsidRPr="001F6422">
        <w:t xml:space="preserve">Durante a sua vigência, </w:t>
      </w:r>
      <w:r>
        <w:t>est</w:t>
      </w:r>
      <w:r w:rsidR="0D10E0E0">
        <w:t>a</w:t>
      </w:r>
      <w:r w:rsidRPr="001F6422">
        <w:t xml:space="preserve"> </w:t>
      </w:r>
      <w:r w:rsidR="005A0EC4">
        <w:t>PRÉ-QUALIFICAÇÃO</w:t>
      </w:r>
      <w:r w:rsidRPr="001F6422">
        <w:t xml:space="preserve"> será permanentemente </w:t>
      </w:r>
      <w:r w:rsidR="003620D3" w:rsidRPr="001F6422">
        <w:t>abert</w:t>
      </w:r>
      <w:r w:rsidR="003620D3">
        <w:t xml:space="preserve">a </w:t>
      </w:r>
      <w:r w:rsidRPr="001F6422">
        <w:t xml:space="preserve">à inscrição de qualquer interessado, que poderá pleitear </w:t>
      </w:r>
      <w:r w:rsidR="0CF8278E">
        <w:t>a</w:t>
      </w:r>
      <w:r w:rsidR="003620D3">
        <w:t xml:space="preserve"> </w:t>
      </w:r>
      <w:r>
        <w:t>s</w:t>
      </w:r>
      <w:r w:rsidR="3B99F4CD">
        <w:t>ua</w:t>
      </w:r>
      <w:r w:rsidRPr="001F6422">
        <w:t xml:space="preserve"> </w:t>
      </w:r>
      <w:r w:rsidR="005A0EC4">
        <w:t>PRÉ-QUALIFICAÇÃO</w:t>
      </w:r>
      <w:r w:rsidRPr="001F6422">
        <w:t xml:space="preserve"> a qualquer tempo.</w:t>
      </w:r>
    </w:p>
    <w:p w14:paraId="5F2215AB" w14:textId="6F16C812" w:rsidR="561C7DB6" w:rsidRDefault="001F6422" w:rsidP="00B07577">
      <w:pPr>
        <w:pStyle w:val="Ttulo2"/>
        <w:tabs>
          <w:tab w:val="left" w:pos="993"/>
        </w:tabs>
        <w:spacing w:before="0"/>
      </w:pPr>
      <w:r w:rsidRPr="001F6422">
        <w:lastRenderedPageBreak/>
        <w:t xml:space="preserve">Os requisitos de Habilitação que especifiquem contagem de tempo para sua comprovação, tomarão como marco temporal o evento de submissão dos Documentos para </w:t>
      </w:r>
      <w:r w:rsidR="005A0EC4">
        <w:t>PRÉ-QUALIFICAÇÃO</w:t>
      </w:r>
      <w:r w:rsidRPr="001F6422">
        <w:t xml:space="preserve"> </w:t>
      </w:r>
      <w:r w:rsidR="003620D3" w:rsidRPr="001F6422">
        <w:t>pel</w:t>
      </w:r>
      <w:r w:rsidR="003620D3">
        <w:t>a</w:t>
      </w:r>
      <w:r w:rsidR="003620D3" w:rsidRPr="001F6422">
        <w:t xml:space="preserve"> interessad</w:t>
      </w:r>
      <w:r w:rsidR="003620D3">
        <w:t>a</w:t>
      </w:r>
      <w:r w:rsidR="201CF427">
        <w:t>.</w:t>
      </w:r>
    </w:p>
    <w:p w14:paraId="02A3305E" w14:textId="576D656F" w:rsidR="00A20681" w:rsidRDefault="001F6422" w:rsidP="00B07577">
      <w:pPr>
        <w:pStyle w:val="Ttulo2"/>
        <w:tabs>
          <w:tab w:val="left" w:pos="993"/>
        </w:tabs>
        <w:spacing w:before="0"/>
      </w:pPr>
      <w:r w:rsidRPr="001F6422">
        <w:t xml:space="preserve">Durante a vigência </w:t>
      </w:r>
      <w:r w:rsidR="003620D3" w:rsidRPr="001F6422">
        <w:t>d</w:t>
      </w:r>
      <w:r w:rsidR="003620D3">
        <w:t>a</w:t>
      </w:r>
      <w:r w:rsidR="003620D3" w:rsidRPr="001F6422">
        <w:t xml:space="preserve"> </w:t>
      </w:r>
      <w:r w:rsidR="005A0EC4">
        <w:t>PRÉ-QUALIFICAÇÃO</w:t>
      </w:r>
      <w:r w:rsidRPr="001F6422">
        <w:t xml:space="preserve">, é obrigatório que </w:t>
      </w:r>
      <w:r w:rsidR="003620D3">
        <w:t>a</w:t>
      </w:r>
      <w:r w:rsidR="003620D3" w:rsidRPr="001F6422">
        <w:t xml:space="preserve">s </w:t>
      </w:r>
      <w:r w:rsidR="004E381E">
        <w:t>pré-qualificadas</w:t>
      </w:r>
      <w:r w:rsidRPr="001F6422">
        <w:t xml:space="preserve"> mantenham regulares todas as condições de </w:t>
      </w:r>
      <w:r w:rsidR="005A0EC4">
        <w:t>PRÉ-QUALIFICAÇÃO</w:t>
      </w:r>
      <w:r w:rsidRPr="001F6422">
        <w:t xml:space="preserve"> e que informem alterações referentes à habilitação e às condições exigidas.</w:t>
      </w:r>
      <w:r w:rsidR="00884F3A">
        <w:t xml:space="preserve"> </w:t>
      </w:r>
    </w:p>
    <w:p w14:paraId="7DE9C153" w14:textId="08C08E61" w:rsidR="004D6859" w:rsidRDefault="00C011EE" w:rsidP="00B07577">
      <w:pPr>
        <w:pStyle w:val="Ttulo2"/>
        <w:tabs>
          <w:tab w:val="left" w:pos="993"/>
        </w:tabs>
        <w:spacing w:before="0"/>
      </w:pPr>
      <w:r w:rsidRPr="00C011EE">
        <w:t xml:space="preserve">O edital de </w:t>
      </w:r>
      <w:r w:rsidR="005A0EC4">
        <w:t>PRÉ-QUALIFICAÇÃO</w:t>
      </w:r>
      <w:r w:rsidRPr="00C011EE">
        <w:t xml:space="preserve"> poderá ser obtido gratuitamente por meio do endereço eletrônico </w:t>
      </w:r>
      <w:r w:rsidRPr="00794F64">
        <w:rPr>
          <w:u w:val="single"/>
        </w:rPr>
        <w:t>https://app-compras.cemig.com.br</w:t>
      </w:r>
      <w:r w:rsidRPr="00C011EE">
        <w:t xml:space="preserve"> - Portal Eletrônico de Compras e Cadastro e no portal do Inova Cemig em </w:t>
      </w:r>
      <w:hyperlink r:id="rId11" w:history="1">
        <w:r w:rsidR="00B07577" w:rsidRPr="00624414">
          <w:rPr>
            <w:rStyle w:val="Hyperlink"/>
          </w:rPr>
          <w:t>http://inova.cemig.com.br</w:t>
        </w:r>
      </w:hyperlink>
      <w:r w:rsidRPr="00C011EE">
        <w:t>.</w:t>
      </w:r>
    </w:p>
    <w:p w14:paraId="17625775" w14:textId="77777777" w:rsidR="00B07577" w:rsidRPr="00B07577" w:rsidRDefault="00B07577" w:rsidP="00B07577">
      <w:pPr>
        <w:keepNext/>
        <w:keepLines/>
      </w:pPr>
    </w:p>
    <w:p w14:paraId="153C85A4" w14:textId="5EF450FC" w:rsidR="00A20681" w:rsidRDefault="00A20681" w:rsidP="00B07577">
      <w:pPr>
        <w:pStyle w:val="Ttulo1"/>
        <w:spacing w:before="0"/>
      </w:pPr>
      <w:bookmarkStart w:id="3" w:name="_Toc197941681"/>
      <w:r>
        <w:t>ESCLARECIMENTOS E IMPUGNAÇÕES</w:t>
      </w:r>
      <w:bookmarkEnd w:id="3"/>
    </w:p>
    <w:p w14:paraId="75652E95" w14:textId="4CB659C6" w:rsidR="0009194D" w:rsidRDefault="0009194D" w:rsidP="00B07577">
      <w:pPr>
        <w:pStyle w:val="Ttulo2"/>
        <w:tabs>
          <w:tab w:val="left" w:pos="993"/>
        </w:tabs>
        <w:spacing w:before="0"/>
      </w:pPr>
      <w:r>
        <w:t xml:space="preserve">Qualquer pessoa ou interessado poderá solicitar esclarecimentos ou impugnar o presente edital no prazo de até 10 (dez) dias após sua publicação, por meio eletrônico, sendo que, para fins de contagem do prazo, será considerada a data do recebimento do esclarecimento/impugnação pela </w:t>
      </w:r>
      <w:r w:rsidR="00E81F9C">
        <w:t>CEMIG</w:t>
      </w:r>
      <w:r>
        <w:t>, nos termos deste Edital e sob as seguintes condições.</w:t>
      </w:r>
    </w:p>
    <w:p w14:paraId="45B90456" w14:textId="79823DB7" w:rsidR="0009194D" w:rsidRDefault="0009194D" w:rsidP="00B07577">
      <w:pPr>
        <w:pStyle w:val="Ttulo2"/>
        <w:tabs>
          <w:tab w:val="left" w:pos="993"/>
        </w:tabs>
        <w:spacing w:before="0"/>
      </w:pPr>
      <w:r>
        <w:t xml:space="preserve">Os prazos se iniciam e expiram somente em dia de expediente na </w:t>
      </w:r>
      <w:r w:rsidR="00694024">
        <w:t>CEMIG</w:t>
      </w:r>
      <w:r>
        <w:t>.</w:t>
      </w:r>
    </w:p>
    <w:p w14:paraId="65E83AF8" w14:textId="5A81E0FB" w:rsidR="0009194D" w:rsidRDefault="0009194D" w:rsidP="00B07577">
      <w:pPr>
        <w:pStyle w:val="Ttulo2"/>
        <w:tabs>
          <w:tab w:val="left" w:pos="993"/>
        </w:tabs>
        <w:spacing w:before="0"/>
      </w:pPr>
      <w:r>
        <w:t xml:space="preserve">Os esclarecimentos deverão ser formalizados por escrito e enviados por meio de campo próprio no Portal Eletrônico de Compras e Cadastro, na página </w:t>
      </w:r>
      <w:r w:rsidR="004B4091">
        <w:t xml:space="preserve">da respectiva </w:t>
      </w:r>
      <w:r w:rsidR="005A0EC4">
        <w:t>PRÉ-QUALIFICAÇÃO</w:t>
      </w:r>
      <w:r>
        <w:t>, observado o prazo assinalado acima, sendo desconsideradas aquelas enviadas em desacordo com o disposto.</w:t>
      </w:r>
    </w:p>
    <w:p w14:paraId="192B333C" w14:textId="00E60050" w:rsidR="0009194D" w:rsidRDefault="0009194D" w:rsidP="00B07577">
      <w:pPr>
        <w:pStyle w:val="Ttulo2"/>
        <w:tabs>
          <w:tab w:val="left" w:pos="993"/>
        </w:tabs>
        <w:spacing w:before="0"/>
      </w:pPr>
      <w:r>
        <w:t xml:space="preserve">As impugnações deverão, obrigatoriamente, ser formalizadas por escrito, devidamente fundamentadas e instruídas com indícios de provas e anexadas por meio de campo próprio no Portal de Compras e Cadastro, na página </w:t>
      </w:r>
      <w:r w:rsidR="001334CD" w:rsidRPr="00E81F9C">
        <w:t xml:space="preserve">da </w:t>
      </w:r>
      <w:r w:rsidR="005A0EC4" w:rsidRPr="00E81F9C">
        <w:t>PRÉ-QUALIFICAÇÃO</w:t>
      </w:r>
      <w:r w:rsidRPr="00E81F9C">
        <w:t xml:space="preserve"> nº</w:t>
      </w:r>
      <w:r w:rsidR="006C52AE" w:rsidRPr="00E81F9C">
        <w:t xml:space="preserve"> </w:t>
      </w:r>
      <w:r w:rsidR="00F71599" w:rsidRPr="00E81F9C">
        <w:t>_____</w:t>
      </w:r>
      <w:r w:rsidRPr="00E81F9C">
        <w:t>, podendo o impugnante ser chamado a demon</w:t>
      </w:r>
      <w:r>
        <w:t xml:space="preserve">strar a substância dos indícios apresentados, sob pena de responder por falsa alegação. Documentos recebidos em desacordo às regras deste Edital não serão conhecidos. </w:t>
      </w:r>
    </w:p>
    <w:p w14:paraId="295930EE" w14:textId="30AC98EF" w:rsidR="0009194D" w:rsidRDefault="0009194D" w:rsidP="00B07577">
      <w:pPr>
        <w:pStyle w:val="Ttulo2"/>
        <w:tabs>
          <w:tab w:val="left" w:pos="993"/>
        </w:tabs>
        <w:spacing w:before="0"/>
      </w:pPr>
      <w:r>
        <w:t>Decairá do direito de solicitar esclarecimentos e impugnar os termos do edital o interessado que não o fizer até o prazo assinalado no caput, sem prejuízo do exercício da autotutela pela CEMIG.</w:t>
      </w:r>
    </w:p>
    <w:p w14:paraId="53F10DEF" w14:textId="096828FD" w:rsidR="00C011EE" w:rsidRDefault="0009194D" w:rsidP="00B07577">
      <w:pPr>
        <w:pStyle w:val="Ttulo2"/>
        <w:tabs>
          <w:tab w:val="left" w:pos="993"/>
        </w:tabs>
        <w:spacing w:before="0"/>
      </w:pPr>
      <w:r>
        <w:t xml:space="preserve">As respostas aos pedidos de esclarecimentos, às impugnações e adendos serão publicadas no Portal Eletrônico de Compras e Cadastro, na área relativa </w:t>
      </w:r>
      <w:proofErr w:type="gramStart"/>
      <w:r>
        <w:t>a</w:t>
      </w:r>
      <w:proofErr w:type="gramEnd"/>
      <w:r>
        <w:t xml:space="preserve"> </w:t>
      </w:r>
      <w:r w:rsidR="005A0EC4">
        <w:t>PRÉ-QUALIFICAÇÃO</w:t>
      </w:r>
      <w:r>
        <w:t xml:space="preserve"> correspondente, no link “Arquivos Complementares”, sendo de exclusiva responsabilidade dos interessados a obtenção de tais documentos e o acompanhamento diário das informações ali disponibilizadas.</w:t>
      </w:r>
    </w:p>
    <w:p w14:paraId="6F3F5D4B" w14:textId="77777777" w:rsidR="00B07577" w:rsidRDefault="00B07577" w:rsidP="00B07577">
      <w:pPr>
        <w:keepNext/>
        <w:keepLines/>
      </w:pPr>
    </w:p>
    <w:p w14:paraId="1D9A52B4" w14:textId="77777777" w:rsidR="00B236A8" w:rsidRPr="00B07577" w:rsidRDefault="00B236A8" w:rsidP="00B07577">
      <w:pPr>
        <w:keepNext/>
        <w:keepLines/>
      </w:pPr>
    </w:p>
    <w:p w14:paraId="113A5560" w14:textId="46DC8EFD" w:rsidR="00A20681" w:rsidRDefault="00A20681" w:rsidP="00B07577">
      <w:pPr>
        <w:pStyle w:val="Ttulo1"/>
        <w:spacing w:before="0"/>
      </w:pPr>
      <w:bookmarkStart w:id="4" w:name="_Toc197941682"/>
      <w:r>
        <w:lastRenderedPageBreak/>
        <w:t>ANÁLISE DOS DOCUMENTOS</w:t>
      </w:r>
      <w:bookmarkEnd w:id="4"/>
    </w:p>
    <w:p w14:paraId="0D1511BD" w14:textId="35FC402B" w:rsidR="00FA7A25" w:rsidRDefault="00FA7A25" w:rsidP="00B07577">
      <w:pPr>
        <w:pStyle w:val="Ttulo2"/>
        <w:tabs>
          <w:tab w:val="left" w:pos="993"/>
        </w:tabs>
        <w:spacing w:before="0"/>
      </w:pPr>
      <w:r w:rsidRPr="00FA7A25">
        <w:t xml:space="preserve">A análise dos documentos </w:t>
      </w:r>
      <w:r w:rsidR="00733D59" w:rsidRPr="00FA7A25">
        <w:t>d</w:t>
      </w:r>
      <w:r w:rsidR="00733D59">
        <w:t>a</w:t>
      </w:r>
      <w:r w:rsidR="00733D59" w:rsidRPr="00FA7A25">
        <w:t xml:space="preserve"> </w:t>
      </w:r>
      <w:r w:rsidRPr="00FA7A25">
        <w:t xml:space="preserve">presente </w:t>
      </w:r>
      <w:r w:rsidR="005A0EC4">
        <w:t>PRÉ-QUALIFICAÇÃO</w:t>
      </w:r>
      <w:r w:rsidRPr="00FA7A25">
        <w:t xml:space="preserve"> dar-se-á em fase interna, em conformidade com a legislação mencionada neste edital.</w:t>
      </w:r>
    </w:p>
    <w:p w14:paraId="0DE20CDB" w14:textId="77777777" w:rsidR="00B07577" w:rsidRPr="00B07577" w:rsidRDefault="00B07577" w:rsidP="00B07577">
      <w:pPr>
        <w:keepNext/>
        <w:keepLines/>
      </w:pPr>
    </w:p>
    <w:p w14:paraId="4AC0861F" w14:textId="3D364209" w:rsidR="00A20681" w:rsidRDefault="00A20681" w:rsidP="00B07577">
      <w:pPr>
        <w:pStyle w:val="Ttulo1"/>
        <w:spacing w:before="0"/>
      </w:pPr>
      <w:bookmarkStart w:id="5" w:name="_Toc197941683"/>
      <w:r>
        <w:t>PROCEDIMENTO DE VISTA DOS AUTOS</w:t>
      </w:r>
      <w:bookmarkEnd w:id="5"/>
    </w:p>
    <w:p w14:paraId="36131BE2" w14:textId="77777777" w:rsidR="004A760A" w:rsidRDefault="004A760A" w:rsidP="00B07577">
      <w:pPr>
        <w:pStyle w:val="Ttulo2"/>
        <w:tabs>
          <w:tab w:val="left" w:pos="993"/>
        </w:tabs>
        <w:spacing w:before="0"/>
      </w:pPr>
      <w:r>
        <w:t>Qualquer interessado poderá solicitar vista dos autos dos processos administrativos licitatórios das empresas do Grupo Cemig, observadas as condições estabelecidas no documento "Solicitações de Vistas e/ou Cópias Processuais" disponível no Portal Eletrônico de Compras e Cadastro da Cemig na página Solicitações de Vistas Processuais.</w:t>
      </w:r>
    </w:p>
    <w:p w14:paraId="6BACD904" w14:textId="21262AF8" w:rsidR="004A760A" w:rsidRDefault="004A760A" w:rsidP="00B07577">
      <w:pPr>
        <w:pStyle w:val="Ttulo2"/>
        <w:tabs>
          <w:tab w:val="left" w:pos="993"/>
        </w:tabs>
        <w:spacing w:before="0"/>
      </w:pPr>
      <w:r>
        <w:t>Não serão disponibilizados para vista documentos de propostas técnico-comerciais que tragam informações estratégicas e confidenciais de proponentes, tais como segredos de negócio, segredos de fabricação, segredos de planta industrial, segredos de estratégia comercial, documentos relacionados à propriedade intelectual e/ou documentos em geral que estejam protegidos por sigilo entre as partes, entre outros.</w:t>
      </w:r>
    </w:p>
    <w:p w14:paraId="7CEE826F" w14:textId="77777777" w:rsidR="00B07577" w:rsidRPr="00B07577" w:rsidRDefault="00B07577" w:rsidP="00B07577">
      <w:pPr>
        <w:keepNext/>
        <w:keepLines/>
      </w:pPr>
    </w:p>
    <w:p w14:paraId="23E10BB3" w14:textId="6210EEF4" w:rsidR="000A21D0" w:rsidRDefault="000A21D0" w:rsidP="00B07577">
      <w:pPr>
        <w:pStyle w:val="Ttulo1"/>
        <w:spacing w:before="0"/>
      </w:pPr>
      <w:bookmarkStart w:id="6" w:name="_Toc197941684"/>
      <w:r>
        <w:t>CONDIÇÕES DE PARTICIPAÇÃO</w:t>
      </w:r>
      <w:bookmarkEnd w:id="6"/>
    </w:p>
    <w:p w14:paraId="3E2E67E5" w14:textId="63FB5D70" w:rsidR="00CC00BD" w:rsidRDefault="00CC00BD" w:rsidP="00B07577">
      <w:pPr>
        <w:pStyle w:val="Ttulo2"/>
        <w:tabs>
          <w:tab w:val="left" w:pos="993"/>
        </w:tabs>
        <w:spacing w:before="0"/>
      </w:pPr>
      <w:r>
        <w:t xml:space="preserve">A participação </w:t>
      </w:r>
      <w:r w:rsidR="00733D59">
        <w:t xml:space="preserve">nesta </w:t>
      </w:r>
      <w:r w:rsidR="005A0EC4">
        <w:t>PRÉ-QUALIFICAÇÃO</w:t>
      </w:r>
      <w:r>
        <w:t xml:space="preserve"> implica plena e irrevogável aceitação das normas constantes no presente edital e seus Anexos.</w:t>
      </w:r>
    </w:p>
    <w:p w14:paraId="155481A7" w14:textId="4AE94031" w:rsidR="00CC00BD" w:rsidRDefault="00CC00BD" w:rsidP="00B07577">
      <w:pPr>
        <w:pStyle w:val="Ttulo2"/>
        <w:tabs>
          <w:tab w:val="left" w:pos="993"/>
        </w:tabs>
        <w:spacing w:before="0"/>
      </w:pPr>
      <w:r>
        <w:t xml:space="preserve">A </w:t>
      </w:r>
      <w:r w:rsidR="00694024">
        <w:t>PRÉ-QUALIFICADA</w:t>
      </w:r>
      <w:r>
        <w:t xml:space="preserve"> deverá assumir a integral responsabilidade pelas atividades descritas no Escopo de Serviços e demais condições da presente NORMA. </w:t>
      </w:r>
    </w:p>
    <w:p w14:paraId="6CF8965B" w14:textId="5F3CEE16" w:rsidR="004A760A" w:rsidRDefault="00CC00BD" w:rsidP="00B07577">
      <w:pPr>
        <w:pStyle w:val="Ttulo2"/>
        <w:tabs>
          <w:tab w:val="left" w:pos="993"/>
        </w:tabs>
        <w:spacing w:before="0"/>
      </w:pPr>
      <w:r>
        <w:t>PODERÃO PARTICIPAR deste certame as instituições de ensino e pesquisa de nível técnico ou superior, públicas ou privadas sem fins lucrativos.</w:t>
      </w:r>
    </w:p>
    <w:p w14:paraId="7420DB03" w14:textId="2F0C4C11" w:rsidR="00226AEF" w:rsidRDefault="00226AEF" w:rsidP="00B07577">
      <w:pPr>
        <w:pStyle w:val="Ttulo2"/>
        <w:tabs>
          <w:tab w:val="left" w:pos="993"/>
        </w:tabs>
        <w:spacing w:before="0"/>
      </w:pPr>
      <w:r>
        <w:t xml:space="preserve">NÃO PODERÃO participar </w:t>
      </w:r>
      <w:r w:rsidR="00C62700">
        <w:t xml:space="preserve">desta </w:t>
      </w:r>
      <w:r w:rsidR="005A0EC4">
        <w:t>PRÉ-QUALIFICAÇÃO</w:t>
      </w:r>
      <w:r>
        <w:t xml:space="preserve"> as instituições de ensino que se enquadrem nas seguintes situações:</w:t>
      </w:r>
    </w:p>
    <w:p w14:paraId="2B7EF6AE" w14:textId="74D2329E" w:rsidR="00226AEF" w:rsidRDefault="00226AEF" w:rsidP="00B07577">
      <w:pPr>
        <w:pStyle w:val="Ttulo3"/>
        <w:spacing w:before="0"/>
      </w:pPr>
      <w:r>
        <w:t xml:space="preserve">cujo objeto social ou ramo de atividade seja incompatível com o objeto </w:t>
      </w:r>
      <w:r w:rsidR="00C62700">
        <w:t xml:space="preserve">da </w:t>
      </w:r>
      <w:r w:rsidR="005A0EC4">
        <w:t>PRÉ-QUALIFICAÇÃO</w:t>
      </w:r>
      <w:r>
        <w:t xml:space="preserve">; </w:t>
      </w:r>
    </w:p>
    <w:p w14:paraId="40CA3CF7" w14:textId="567CD18E" w:rsidR="00226AEF" w:rsidRDefault="00226AEF" w:rsidP="00B07577">
      <w:pPr>
        <w:pStyle w:val="Ttulo3"/>
        <w:spacing w:before="0"/>
      </w:pPr>
      <w:r>
        <w:t>cujo administrador ou sócio detentor de mais de 5% (cinco por cento) do capital social seja diretor ou empregado da CEMIG;</w:t>
      </w:r>
    </w:p>
    <w:p w14:paraId="29919BB6" w14:textId="0D8005BD" w:rsidR="00226AEF" w:rsidRDefault="00226AEF" w:rsidP="00B07577">
      <w:pPr>
        <w:pStyle w:val="Ttulo3"/>
        <w:spacing w:before="0"/>
      </w:pPr>
      <w:r>
        <w:t>suspensa pela CEMIG;</w:t>
      </w:r>
    </w:p>
    <w:p w14:paraId="520F4FA3" w14:textId="0368CC46" w:rsidR="00226AEF" w:rsidRDefault="00226AEF" w:rsidP="00B07577">
      <w:pPr>
        <w:pStyle w:val="Ttulo3"/>
        <w:spacing w:before="0"/>
      </w:pPr>
      <w:r>
        <w:t>impedida de licitar e contratar a Administração Pública do Estado de Minas Gerais;</w:t>
      </w:r>
    </w:p>
    <w:p w14:paraId="306EF4BC" w14:textId="66715E23" w:rsidR="00226AEF" w:rsidRDefault="00226AEF" w:rsidP="00B07577">
      <w:pPr>
        <w:pStyle w:val="Ttulo3"/>
        <w:spacing w:before="0"/>
      </w:pPr>
      <w:r>
        <w:lastRenderedPageBreak/>
        <w:t>declarada inidônea pela Administração Pública da União, por Estado, pelo Distrito Federal ou pela unidade federativa a que está vinculada a empresa pública ou sociedade de economia mista, enquanto perdurarem os efeitos da sanção;</w:t>
      </w:r>
    </w:p>
    <w:p w14:paraId="2BAFA5F1" w14:textId="26355436" w:rsidR="00226AEF" w:rsidRDefault="00226AEF" w:rsidP="00B07577">
      <w:pPr>
        <w:pStyle w:val="Ttulo3"/>
        <w:spacing w:before="0"/>
      </w:pPr>
      <w:r>
        <w:t>constituída por sócio de empresa que estiver suspensa, impedida ou declarada inidônea perante a CEMIG;</w:t>
      </w:r>
    </w:p>
    <w:p w14:paraId="0C7DD9A2" w14:textId="66EC59E1" w:rsidR="00226AEF" w:rsidRDefault="00226AEF" w:rsidP="00B07577">
      <w:pPr>
        <w:pStyle w:val="Ttulo3"/>
        <w:spacing w:before="0"/>
      </w:pPr>
      <w:r>
        <w:t>cujo administrador seja sócio de empresa suspensa, impedida ou declarada inidônea perante a CEMIG;</w:t>
      </w:r>
    </w:p>
    <w:p w14:paraId="5312CF7A" w14:textId="14410AC5" w:rsidR="00226AEF" w:rsidRDefault="00226AEF" w:rsidP="00B07577">
      <w:pPr>
        <w:pStyle w:val="Ttulo3"/>
        <w:spacing w:before="0"/>
      </w:pPr>
      <w:r>
        <w:t>constituída por sócio que tenha sido sócio ou administrador de empresa suspensa, impedida ou declarada inidônea perante a CEMIG, no período dos fatos que tenham dado ensejo à sanção;</w:t>
      </w:r>
    </w:p>
    <w:p w14:paraId="13AE5AEF" w14:textId="1E46EEFA" w:rsidR="00226AEF" w:rsidRDefault="00226AEF" w:rsidP="00B07577">
      <w:pPr>
        <w:pStyle w:val="Ttulo3"/>
        <w:spacing w:before="0"/>
      </w:pPr>
      <w:r>
        <w:t>cujo administrador tenha sido sócio ou administrador de empresa suspensa, impedida ou declarada inidônea perante a CEMIG, no período dos fatos que tenham dado ensejo à sanção;</w:t>
      </w:r>
    </w:p>
    <w:p w14:paraId="22E32D9C" w14:textId="224AA445" w:rsidR="00226AEF" w:rsidRDefault="00226AEF" w:rsidP="00B07577">
      <w:pPr>
        <w:pStyle w:val="Ttulo3"/>
        <w:tabs>
          <w:tab w:val="left" w:pos="1560"/>
        </w:tabs>
        <w:spacing w:before="0"/>
      </w:pPr>
      <w:r>
        <w:t>que tiver, nos seus quadros de diretoria, pessoa que tenha participado, em razão de vínculo de mesma natureza, de empresa declarada inidônea;</w:t>
      </w:r>
    </w:p>
    <w:p w14:paraId="005988A7" w14:textId="248CAE6E" w:rsidR="00226AEF" w:rsidRDefault="00226AEF" w:rsidP="00B07577">
      <w:pPr>
        <w:pStyle w:val="Ttulo3"/>
        <w:tabs>
          <w:tab w:val="left" w:pos="1560"/>
        </w:tabs>
        <w:spacing w:before="0"/>
      </w:pPr>
      <w:r>
        <w:t>que esteja sob regime de falência decretada, ou sob processo de dissolução ou liquidação;</w:t>
      </w:r>
    </w:p>
    <w:p w14:paraId="05DC0D05" w14:textId="440C70C0" w:rsidR="00226AEF" w:rsidRDefault="00226AEF" w:rsidP="00B236A8">
      <w:pPr>
        <w:pStyle w:val="Ttulo3"/>
        <w:tabs>
          <w:tab w:val="left" w:pos="1560"/>
        </w:tabs>
        <w:spacing w:before="0"/>
      </w:pPr>
      <w:r>
        <w:t>que esteja sob processo de recuperação judicial ou extrajudicial, podendo o edital autorizar sua participação, desde que comprovadas condições objetivas de cumprimento do convênio e de garantia extra de execução;</w:t>
      </w:r>
    </w:p>
    <w:p w14:paraId="65EC1B95" w14:textId="2C4E57D5" w:rsidR="00226AEF" w:rsidRDefault="00226AEF" w:rsidP="00B236A8">
      <w:pPr>
        <w:pStyle w:val="Ttulo3"/>
        <w:tabs>
          <w:tab w:val="left" w:pos="1560"/>
        </w:tabs>
        <w:spacing w:before="0"/>
      </w:pPr>
      <w:r>
        <w:t>que estejam reunidas em Consórcio, ainda que sejam controladoras, coligadas ou subsidiárias;</w:t>
      </w:r>
    </w:p>
    <w:p w14:paraId="6C20DAED" w14:textId="6C592828" w:rsidR="00226AEF" w:rsidRDefault="00226AEF" w:rsidP="00B236A8">
      <w:pPr>
        <w:pStyle w:val="Ttulo3"/>
        <w:tabs>
          <w:tab w:val="left" w:pos="1560"/>
        </w:tabs>
        <w:spacing w:before="0"/>
      </w:pPr>
      <w:r>
        <w:t xml:space="preserve">que tenham em comum </w:t>
      </w:r>
      <w:r w:rsidR="6DEB72FE">
        <w:t xml:space="preserve">com a CEMIG </w:t>
      </w:r>
      <w:r>
        <w:t>os sócios/controladores, ou administradores/gestores, ou contadores responsáveis, ou responsáveis técnicos, ainda que sejam controladoras, coligadas ou subsidiárias.</w:t>
      </w:r>
    </w:p>
    <w:p w14:paraId="378BEC0B" w14:textId="77777777" w:rsidR="00B236A8" w:rsidRPr="00B236A8" w:rsidRDefault="00B236A8" w:rsidP="00B236A8">
      <w:pPr>
        <w:keepNext/>
        <w:keepLines/>
      </w:pPr>
    </w:p>
    <w:p w14:paraId="0DC0449B" w14:textId="6C755030" w:rsidR="000A21D0" w:rsidRDefault="000A21D0" w:rsidP="00B236A8">
      <w:pPr>
        <w:pStyle w:val="Ttulo1"/>
        <w:spacing w:before="0"/>
      </w:pPr>
      <w:bookmarkStart w:id="7" w:name="_Toc197941685"/>
      <w:r>
        <w:t xml:space="preserve">CAPACIDADE TÉCNICA </w:t>
      </w:r>
      <w:r w:rsidR="00C62700">
        <w:t xml:space="preserve">DAS </w:t>
      </w:r>
      <w:r w:rsidR="004E381E">
        <w:t>PRÉ-QUALIFICADAS</w:t>
      </w:r>
      <w:bookmarkEnd w:id="7"/>
    </w:p>
    <w:p w14:paraId="2059F2A0" w14:textId="68FE3ABD" w:rsidR="001B3D74" w:rsidRDefault="001B3D74" w:rsidP="00B236A8">
      <w:pPr>
        <w:pStyle w:val="Ttulo2"/>
        <w:tabs>
          <w:tab w:val="left" w:pos="993"/>
        </w:tabs>
        <w:spacing w:before="0"/>
      </w:pPr>
      <w:r>
        <w:t xml:space="preserve">A comprovação de capacidade técnica para inscrição neste Edital de </w:t>
      </w:r>
      <w:r w:rsidR="005A0EC4">
        <w:t>PRÉ-QUALIFICAÇÃO</w:t>
      </w:r>
      <w:r>
        <w:t xml:space="preserve"> poderá ser efetuada </w:t>
      </w:r>
      <w:r w:rsidR="009313AE">
        <w:t xml:space="preserve">apenas </w:t>
      </w:r>
      <w:r>
        <w:t xml:space="preserve">por meio das seguintes formas: </w:t>
      </w:r>
    </w:p>
    <w:p w14:paraId="48A6BB80" w14:textId="70FD3FC8" w:rsidR="001B3D74" w:rsidRDefault="001B3D74" w:rsidP="00B236A8">
      <w:pPr>
        <w:pStyle w:val="Ttulo3"/>
        <w:spacing w:before="0"/>
      </w:pPr>
      <w:r>
        <w:t>Tratando-se de instituição de nível superior: Comprovação que a instituição de ensino superior alcançou a nota 3 no Índice Geral de Cursos (IGC), divulgado anualmente pelo Ministério da Educação. Tratando-se de instituição de ensino técnico: a permissão de funcionamento concedida pelo Ministério da Educação e tempo funcionamento superior a 6 anos.</w:t>
      </w:r>
    </w:p>
    <w:p w14:paraId="4B715DF8" w14:textId="62C3740E" w:rsidR="00976BBA" w:rsidRDefault="00976BBA" w:rsidP="00B236A8">
      <w:pPr>
        <w:pStyle w:val="Ttulo2"/>
        <w:tabs>
          <w:tab w:val="left" w:pos="993"/>
        </w:tabs>
        <w:spacing w:before="0"/>
      </w:pPr>
      <w:r>
        <w:lastRenderedPageBreak/>
        <w:t>No momento de inscrição</w:t>
      </w:r>
      <w:r w:rsidR="00D11856">
        <w:t xml:space="preserve"> de propostas nos Editais de Chamadas de Propostas de Projetos</w:t>
      </w:r>
      <w:r>
        <w:t xml:space="preserve">, as instituições </w:t>
      </w:r>
      <w:r w:rsidR="001B3D74">
        <w:t xml:space="preserve">e respectivas equipes </w:t>
      </w:r>
      <w:r>
        <w:t>deverão demonstrar experiência adequada à realização d</w:t>
      </w:r>
      <w:r w:rsidR="00D739AC">
        <w:t>o projeto proposto naquele momento</w:t>
      </w:r>
      <w:r>
        <w:t xml:space="preserve">. </w:t>
      </w:r>
    </w:p>
    <w:p w14:paraId="65A4F853" w14:textId="77777777" w:rsidR="00B236A8" w:rsidRPr="00B236A8" w:rsidRDefault="00B236A8" w:rsidP="00B236A8">
      <w:pPr>
        <w:keepNext/>
        <w:keepLines/>
      </w:pPr>
    </w:p>
    <w:p w14:paraId="1EE7303F" w14:textId="3BEA95AA" w:rsidR="000A21D0" w:rsidRDefault="000A21D0" w:rsidP="00B236A8">
      <w:pPr>
        <w:pStyle w:val="Ttulo1"/>
        <w:spacing w:before="0"/>
      </w:pPr>
      <w:bookmarkStart w:id="8" w:name="_Toc197941686"/>
      <w:r>
        <w:t>PARTICIPAÇÃO DE CONSÓRCIOS</w:t>
      </w:r>
      <w:bookmarkEnd w:id="8"/>
    </w:p>
    <w:p w14:paraId="1E156DC5" w14:textId="0D988ADA" w:rsidR="005C1187" w:rsidRDefault="005C1187" w:rsidP="00B236A8">
      <w:pPr>
        <w:pStyle w:val="Ttulo2"/>
        <w:tabs>
          <w:tab w:val="left" w:pos="993"/>
          <w:tab w:val="left" w:pos="1134"/>
        </w:tabs>
        <w:spacing w:before="0"/>
      </w:pPr>
      <w:r>
        <w:t>É vedada a participação de consórcios.</w:t>
      </w:r>
    </w:p>
    <w:p w14:paraId="41DCDD23" w14:textId="77777777" w:rsidR="004A6637" w:rsidRPr="004A6637" w:rsidRDefault="004A6637" w:rsidP="00B07577">
      <w:pPr>
        <w:keepNext/>
        <w:keepLines/>
      </w:pPr>
    </w:p>
    <w:p w14:paraId="143BD783" w14:textId="719C77B1" w:rsidR="000A21D0" w:rsidRDefault="000A21D0" w:rsidP="00B07577">
      <w:pPr>
        <w:pStyle w:val="Ttulo1"/>
        <w:spacing w:before="0"/>
      </w:pPr>
      <w:bookmarkStart w:id="9" w:name="_Toc197941687"/>
      <w:r>
        <w:t>DOCUMENTOS HABILITATÓRIOS</w:t>
      </w:r>
      <w:bookmarkEnd w:id="9"/>
    </w:p>
    <w:p w14:paraId="5254B76E" w14:textId="22263231" w:rsidR="00460F36" w:rsidRDefault="00460F36" w:rsidP="00B07577">
      <w:pPr>
        <w:pStyle w:val="Ttulo2"/>
        <w:tabs>
          <w:tab w:val="left" w:pos="1134"/>
        </w:tabs>
        <w:spacing w:before="0"/>
      </w:pPr>
      <w:r>
        <w:t xml:space="preserve">Para se </w:t>
      </w:r>
      <w:r w:rsidR="00694024">
        <w:t>pré-qualificarem</w:t>
      </w:r>
      <w:r>
        <w:t xml:space="preserve">, </w:t>
      </w:r>
      <w:r w:rsidR="008F2269">
        <w:t>as interessadas</w:t>
      </w:r>
      <w:r>
        <w:t xml:space="preserve">, além de atenderem às condições estabelecidas no item “CONDIÇÕES DE PARTICIPAÇÃO” e demonstrar a capacidade técnica nos termos do item “CAPACIDADE TÉCNICA </w:t>
      </w:r>
      <w:r w:rsidR="008F2269">
        <w:t xml:space="preserve">DAS </w:t>
      </w:r>
      <w:r w:rsidR="004E381E">
        <w:t>PRÉ-QUALIFICADAS</w:t>
      </w:r>
      <w:r>
        <w:t xml:space="preserve">”, deverão atender às seguintes exigências, mediante a apresentação dos Documentos para </w:t>
      </w:r>
      <w:r w:rsidR="005A0EC4">
        <w:t>PRÉ-QUALIFICAÇÃO</w:t>
      </w:r>
      <w:r>
        <w:t>, conforme o modelo anexo d</w:t>
      </w:r>
      <w:r w:rsidR="00E81BD6">
        <w:t>o</w:t>
      </w:r>
      <w:r>
        <w:t xml:space="preserve"> presente </w:t>
      </w:r>
      <w:r w:rsidR="00E81BD6">
        <w:t>Edital</w:t>
      </w:r>
      <w:r>
        <w:t>, no qual constará:</w:t>
      </w:r>
    </w:p>
    <w:p w14:paraId="170DD11A" w14:textId="2EE24744" w:rsidR="00460F36" w:rsidRDefault="00460F36" w:rsidP="00B07577">
      <w:pPr>
        <w:pStyle w:val="Ttulo3"/>
        <w:tabs>
          <w:tab w:val="left" w:pos="1560"/>
        </w:tabs>
        <w:spacing w:before="0"/>
      </w:pPr>
      <w:r>
        <w:t xml:space="preserve">Declaração escrita e assinada pelo representante legal </w:t>
      </w:r>
      <w:r w:rsidR="008F2269">
        <w:t xml:space="preserve">da interessada </w:t>
      </w:r>
      <w:r>
        <w:t xml:space="preserve">em se </w:t>
      </w:r>
      <w:r w:rsidR="00A00E09">
        <w:t xml:space="preserve">pré-qualificar </w:t>
      </w:r>
      <w:r>
        <w:t xml:space="preserve">de que: </w:t>
      </w:r>
    </w:p>
    <w:p w14:paraId="081B99A2" w14:textId="4ACD9F30" w:rsidR="00460F36" w:rsidRPr="006338F6" w:rsidRDefault="00460F36" w:rsidP="00B07577">
      <w:pPr>
        <w:pStyle w:val="Ttulo4"/>
        <w:keepNext/>
        <w:keepLines/>
        <w:numPr>
          <w:ilvl w:val="0"/>
          <w:numId w:val="20"/>
        </w:numPr>
        <w:spacing w:before="0" w:after="120" w:line="240" w:lineRule="auto"/>
      </w:pPr>
      <w:r w:rsidRPr="006338F6">
        <w:t>Não se enquadra nas vedações estabelecidas n</w:t>
      </w:r>
      <w:r w:rsidR="008D48B8" w:rsidRPr="006338F6">
        <w:t>o item 8.4</w:t>
      </w:r>
      <w:r w:rsidRPr="006338F6">
        <w:t xml:space="preserve"> do Edital.</w:t>
      </w:r>
    </w:p>
    <w:p w14:paraId="25E17E65" w14:textId="0640466E" w:rsidR="00460F36" w:rsidRDefault="00460F36" w:rsidP="00B07577">
      <w:pPr>
        <w:pStyle w:val="Ttulo4"/>
        <w:keepNext/>
        <w:keepLines/>
        <w:numPr>
          <w:ilvl w:val="0"/>
          <w:numId w:val="20"/>
        </w:numPr>
        <w:spacing w:before="0" w:after="120" w:line="240" w:lineRule="auto"/>
      </w:pPr>
      <w:r>
        <w:t xml:space="preserve">Tem pleno conhecimento das regras e condições </w:t>
      </w:r>
      <w:r w:rsidR="00A00E09">
        <w:t xml:space="preserve">da pré-qualificação </w:t>
      </w:r>
      <w:r>
        <w:t xml:space="preserve">e da legislação que o rege, aceitando-as sem ressalva, e se comprometendo a informar à CEMIG eventual superveniência de fato que implique em alteração das condições de habilitação consideradas </w:t>
      </w:r>
      <w:r w:rsidR="00A00E09">
        <w:t>na pré-qualificação</w:t>
      </w:r>
      <w:r>
        <w:t>, na qual conste o endereço para intimações postais e ou comunicações.</w:t>
      </w:r>
    </w:p>
    <w:p w14:paraId="56BAB86A" w14:textId="36C3B7F6" w:rsidR="00460F36" w:rsidRDefault="00460F36" w:rsidP="00B07577">
      <w:pPr>
        <w:pStyle w:val="Ttulo4"/>
        <w:keepNext/>
        <w:keepLines/>
        <w:numPr>
          <w:ilvl w:val="0"/>
          <w:numId w:val="20"/>
        </w:numPr>
        <w:spacing w:before="0" w:after="120" w:line="240" w:lineRule="auto"/>
      </w:pPr>
      <w:r>
        <w:t>Assegurará a adoção de políticas e procedimentos internos de integridade, auditoria, incentivo à denúncia de irregularidades, e prevenção à fraude e corrupção em conformidade com a Lei n° 12.846/13, dando pleno conhecimento de tais normas a todos os profissionais com que venha a se relacionar, sejam eles acionistas, administradores, empregados ou contratados.</w:t>
      </w:r>
    </w:p>
    <w:p w14:paraId="54419E89" w14:textId="0D75319C" w:rsidR="00460F36" w:rsidRDefault="00460F36" w:rsidP="00B07577">
      <w:pPr>
        <w:pStyle w:val="Ttulo4"/>
        <w:keepNext/>
        <w:keepLines/>
        <w:numPr>
          <w:ilvl w:val="0"/>
          <w:numId w:val="20"/>
        </w:numPr>
        <w:spacing w:before="0" w:after="120" w:line="240" w:lineRule="auto"/>
      </w:pPr>
      <w:r>
        <w:t>Conhece e cumpre as normas previstas na Lei 12.846/2013, de 1º/08/2013, “Lei Anticorrupção”, abstendo-se de cometer os atos tendentes a lesar a administração pública e denunciando a prática de irregularidades de que tiver conhecimento;</w:t>
      </w:r>
    </w:p>
    <w:p w14:paraId="746BDA6A" w14:textId="63FCEDF5" w:rsidR="00460F36" w:rsidRDefault="00460F36" w:rsidP="00B07577">
      <w:pPr>
        <w:pStyle w:val="Ttulo4"/>
        <w:keepNext/>
        <w:keepLines/>
        <w:numPr>
          <w:ilvl w:val="0"/>
          <w:numId w:val="20"/>
        </w:numPr>
        <w:spacing w:before="0" w:after="120" w:line="240" w:lineRule="auto"/>
      </w:pPr>
      <w:r>
        <w:t xml:space="preserve">Conhece e cumpre os princípios éticos de conduta profissional contidos no “Código de Conduta Cemig”, e a sua política antifraude, anexo deste Edital e disponível no endereço eletrônico: www.cemig.com.br - link Conduta Ética. </w:t>
      </w:r>
    </w:p>
    <w:p w14:paraId="68A6FCE1" w14:textId="7941CA5C" w:rsidR="00460F36" w:rsidRDefault="00460F36" w:rsidP="00B07577">
      <w:pPr>
        <w:pStyle w:val="Ttulo4"/>
        <w:keepNext/>
        <w:keepLines/>
        <w:numPr>
          <w:ilvl w:val="0"/>
          <w:numId w:val="20"/>
        </w:numPr>
        <w:spacing w:before="0" w:after="120" w:line="240" w:lineRule="auto"/>
      </w:pPr>
      <w:r>
        <w:t>Se encontra em situação regular perante o Ministério do Trabalho em estrita observância às vedações estabelecidas no art. 7°, inciso XXXIII, da Constituição Federal, consistente na proibição de trabalho noturno, perigoso ou insalubre de menores de 18 anos e de qualquer trabalho a menores de 16 anos, salvo na condição de aprendiz a partir de 14 anos.</w:t>
      </w:r>
    </w:p>
    <w:p w14:paraId="694044FD" w14:textId="2B2F42BD" w:rsidR="00460F36" w:rsidRDefault="00460F36" w:rsidP="00B07577">
      <w:pPr>
        <w:pStyle w:val="Ttulo3"/>
        <w:tabs>
          <w:tab w:val="left" w:pos="1560"/>
        </w:tabs>
        <w:spacing w:before="0"/>
      </w:pPr>
      <w:r>
        <w:t>Autorização de funcionamento do Ministério da Educação.</w:t>
      </w:r>
    </w:p>
    <w:p w14:paraId="6EA726F5" w14:textId="77777777" w:rsidR="00F2528C" w:rsidRPr="00F2528C" w:rsidRDefault="00F2528C" w:rsidP="00B07577">
      <w:pPr>
        <w:pStyle w:val="Ttulo3"/>
        <w:tabs>
          <w:tab w:val="left" w:pos="1560"/>
        </w:tabs>
        <w:spacing w:before="0"/>
      </w:pPr>
      <w:r w:rsidRPr="00F2528C">
        <w:t>Cópia do Estatuto ou Contrato Social da Instituição (atualizado);</w:t>
      </w:r>
    </w:p>
    <w:p w14:paraId="51D3048E" w14:textId="77777777" w:rsidR="00933A24" w:rsidRDefault="00933A24" w:rsidP="00B07577">
      <w:pPr>
        <w:pStyle w:val="Ttulo3"/>
        <w:tabs>
          <w:tab w:val="left" w:pos="1560"/>
        </w:tabs>
        <w:spacing w:before="0"/>
      </w:pPr>
      <w:r w:rsidRPr="00933A24">
        <w:lastRenderedPageBreak/>
        <w:t>Currículo Institucional (resumo das principais áreas de atuação, projetos realizados e infraestrutura disponível);</w:t>
      </w:r>
    </w:p>
    <w:p w14:paraId="43021823" w14:textId="77777777" w:rsidR="000173A2" w:rsidRPr="000173A2" w:rsidRDefault="000173A2" w:rsidP="00B07577">
      <w:pPr>
        <w:pStyle w:val="Ttulo3"/>
        <w:tabs>
          <w:tab w:val="left" w:pos="1560"/>
        </w:tabs>
        <w:spacing w:before="0"/>
      </w:pPr>
      <w:r w:rsidRPr="000173A2">
        <w:t>Currículo do Representante Legal e da Equipe Técnica Responsável;</w:t>
      </w:r>
    </w:p>
    <w:p w14:paraId="61A38469" w14:textId="3304BCEB" w:rsidR="00460F36" w:rsidRDefault="00460F36" w:rsidP="00B07577">
      <w:pPr>
        <w:pStyle w:val="Ttulo3"/>
        <w:tabs>
          <w:tab w:val="left" w:pos="1560"/>
        </w:tabs>
        <w:spacing w:before="0"/>
      </w:pPr>
      <w:r>
        <w:t>Habilitação Fiscal e Trabalhista</w:t>
      </w:r>
      <w:r w:rsidR="006A682F">
        <w:t>:</w:t>
      </w:r>
    </w:p>
    <w:p w14:paraId="591B9C91" w14:textId="1EAB7719" w:rsidR="00460F36" w:rsidRDefault="00460F36" w:rsidP="00B07577">
      <w:pPr>
        <w:pStyle w:val="Ttulo4"/>
        <w:keepNext/>
        <w:keepLines/>
        <w:numPr>
          <w:ilvl w:val="0"/>
          <w:numId w:val="19"/>
        </w:numPr>
        <w:spacing w:before="0" w:after="120" w:line="240" w:lineRule="auto"/>
        <w:ind w:left="1701" w:hanging="283"/>
      </w:pPr>
      <w:r>
        <w:t>Prova de inscrição no Cadastro Nacional de Pessoas Jurídicas (CNPJ);</w:t>
      </w:r>
    </w:p>
    <w:p w14:paraId="13523A26" w14:textId="57D05E1C" w:rsidR="00460F36" w:rsidRDefault="00460F36" w:rsidP="00B07577">
      <w:pPr>
        <w:pStyle w:val="Ttulo4"/>
        <w:keepNext/>
        <w:keepLines/>
        <w:numPr>
          <w:ilvl w:val="0"/>
          <w:numId w:val="19"/>
        </w:numPr>
        <w:spacing w:before="0" w:after="120" w:line="240" w:lineRule="auto"/>
        <w:ind w:left="1701" w:hanging="283"/>
      </w:pPr>
      <w:r>
        <w:t>Prova de regularidade perante a Seguridade Social, comprovada mediante a apresentação de Certidão de Débitos Relativos a Créditos Tributários Federais e à Dívida Ativa da União, negativa ou positiva com efeitos de negativa;</w:t>
      </w:r>
    </w:p>
    <w:p w14:paraId="548D849E" w14:textId="6FB730BC" w:rsidR="00460F36" w:rsidRDefault="00460F36" w:rsidP="00B07577">
      <w:pPr>
        <w:pStyle w:val="Ttulo4"/>
        <w:keepNext/>
        <w:keepLines/>
        <w:numPr>
          <w:ilvl w:val="0"/>
          <w:numId w:val="19"/>
        </w:numPr>
        <w:spacing w:before="0" w:after="120" w:line="240" w:lineRule="auto"/>
        <w:ind w:left="1701" w:hanging="283"/>
      </w:pPr>
      <w:r>
        <w:t>Prova de regularidade perante o Fundo de Garantia por Tempo de Serviço (FGTS), comprovada mediante a apresentação do Certificado de Regularidade do FGTS (CRF);</w:t>
      </w:r>
    </w:p>
    <w:p w14:paraId="063A3EA8" w14:textId="13011AD9" w:rsidR="00BC7843" w:rsidRDefault="00460F36" w:rsidP="00B07577">
      <w:pPr>
        <w:pStyle w:val="Ttulo4"/>
        <w:keepNext/>
        <w:keepLines/>
        <w:numPr>
          <w:ilvl w:val="0"/>
          <w:numId w:val="19"/>
        </w:numPr>
        <w:spacing w:before="0" w:after="120" w:line="240" w:lineRule="auto"/>
        <w:ind w:left="1701" w:hanging="283"/>
      </w:pPr>
      <w:r>
        <w:t>Prova de regularidade perante a Fazenda Pública do Estado de Minas Gerais, mediante a apresentação da Certidão de Débito Tributário – CDT</w:t>
      </w:r>
      <w:r w:rsidR="003D1C37">
        <w:t>.</w:t>
      </w:r>
    </w:p>
    <w:p w14:paraId="524191BE" w14:textId="77777777" w:rsidR="00BC7843" w:rsidRPr="00BC7843" w:rsidRDefault="00BC7843" w:rsidP="00B07577">
      <w:pPr>
        <w:keepNext/>
        <w:keepLines/>
      </w:pPr>
    </w:p>
    <w:p w14:paraId="54B5BED2" w14:textId="4994F977" w:rsidR="000A21D0" w:rsidRDefault="007E1ABA" w:rsidP="00B07577">
      <w:pPr>
        <w:pStyle w:val="Ttulo1"/>
        <w:spacing w:before="0"/>
      </w:pPr>
      <w:bookmarkStart w:id="10" w:name="_Toc197941688"/>
      <w:r w:rsidRPr="007E1ABA">
        <w:t xml:space="preserve">ELABORAÇÃO E APRESENTAÇÃO DOS DOCUMENTOS PARA </w:t>
      </w:r>
      <w:r w:rsidR="005A0EC4">
        <w:t>PRÉ-QUALIFICAÇÃO</w:t>
      </w:r>
      <w:bookmarkEnd w:id="10"/>
    </w:p>
    <w:p w14:paraId="0B3E326C" w14:textId="314C4516" w:rsidR="00320799" w:rsidRDefault="00320799" w:rsidP="00B07577">
      <w:pPr>
        <w:pStyle w:val="Ttulo2"/>
        <w:tabs>
          <w:tab w:val="left" w:pos="1134"/>
        </w:tabs>
        <w:spacing w:before="0"/>
      </w:pPr>
      <w:r>
        <w:t xml:space="preserve">Os interessados deverão enviar os Documentos para </w:t>
      </w:r>
      <w:r w:rsidR="005A0EC4">
        <w:t>PRÉ-QUALIFICAÇÃO</w:t>
      </w:r>
      <w:r>
        <w:t xml:space="preserve">, por meio de campo próprio no Portal Eletrônico de Compras e Cadastro, na página </w:t>
      </w:r>
      <w:r w:rsidR="005544AA">
        <w:t xml:space="preserve">da respectiva </w:t>
      </w:r>
      <w:r w:rsidR="005A0EC4">
        <w:t>PRÉ-QUALIFICAÇÃO</w:t>
      </w:r>
      <w:r>
        <w:t>, sendo desconsiderados aqueles enviados em desacordo com o disposto.</w:t>
      </w:r>
    </w:p>
    <w:p w14:paraId="6C211600" w14:textId="5A6CFDBF" w:rsidR="00320799" w:rsidRDefault="00320799" w:rsidP="00B07577">
      <w:pPr>
        <w:pStyle w:val="Ttulo2"/>
        <w:tabs>
          <w:tab w:val="left" w:pos="1134"/>
        </w:tabs>
        <w:spacing w:before="0"/>
      </w:pPr>
      <w:r>
        <w:t>A declaração falsa relativa ao cumprimento dos requisitos de capacidade técnica, dos requisitos de habilitação, bem como do disposto nos itens acima, sujeitará a instituição de ensino às sanções previstas neste edital e na legislação pertinente.</w:t>
      </w:r>
    </w:p>
    <w:p w14:paraId="4C55E3C1" w14:textId="424627C2" w:rsidR="00320799" w:rsidRDefault="00320799" w:rsidP="00B07577">
      <w:pPr>
        <w:pStyle w:val="Ttulo2"/>
        <w:tabs>
          <w:tab w:val="left" w:pos="1134"/>
        </w:tabs>
        <w:spacing w:before="0"/>
      </w:pPr>
      <w:r>
        <w:t>Documentos recebidos por fax, e-mail e outros meios não serão considerados.</w:t>
      </w:r>
    </w:p>
    <w:p w14:paraId="160F305E" w14:textId="098C90EC" w:rsidR="00320799" w:rsidRDefault="00320799" w:rsidP="00B07577">
      <w:pPr>
        <w:pStyle w:val="Ttulo2"/>
        <w:tabs>
          <w:tab w:val="left" w:pos="1134"/>
        </w:tabs>
        <w:spacing w:before="0"/>
      </w:pPr>
      <w:r>
        <w:t xml:space="preserve">Documentos não solicitados neste edital que forem anexados à proposta serão desconsiderados, independentemente de comunicação formal pela Comissão de </w:t>
      </w:r>
      <w:r w:rsidR="005A0EC4">
        <w:t>PRÉ-QUALIFICAÇÃO</w:t>
      </w:r>
      <w:r>
        <w:t>.</w:t>
      </w:r>
    </w:p>
    <w:p w14:paraId="5FBF440A" w14:textId="1F832CDE" w:rsidR="00320799" w:rsidRDefault="00320799" w:rsidP="00B07577">
      <w:pPr>
        <w:pStyle w:val="Ttulo2"/>
        <w:tabs>
          <w:tab w:val="left" w:pos="1134"/>
        </w:tabs>
        <w:spacing w:before="0"/>
      </w:pPr>
      <w:r>
        <w:t>Os documentos de habilitação previstos no item “Documentos Habilitatórios”, deverão ser apresentados em original, cópia ou emitidas pela INTERNET.</w:t>
      </w:r>
    </w:p>
    <w:p w14:paraId="47A20ED2" w14:textId="065CFFBE" w:rsidR="00320799" w:rsidRDefault="00320799" w:rsidP="00B07577">
      <w:pPr>
        <w:pStyle w:val="Ttulo2"/>
        <w:tabs>
          <w:tab w:val="left" w:pos="1134"/>
        </w:tabs>
        <w:spacing w:before="0"/>
      </w:pPr>
      <w:r>
        <w:t>Os documentos que não possuírem data de validade específica, somente serão aceitos por um período de até 180 (cento e oitenta) dias da data de sua emissão.</w:t>
      </w:r>
    </w:p>
    <w:p w14:paraId="2F1F6A4D" w14:textId="38CBCD41" w:rsidR="00320799" w:rsidRDefault="00320799" w:rsidP="00B07577">
      <w:pPr>
        <w:pStyle w:val="Ttulo2"/>
        <w:tabs>
          <w:tab w:val="left" w:pos="1134"/>
        </w:tabs>
        <w:spacing w:before="0"/>
      </w:pPr>
      <w:r>
        <w:t>Os documentos deverão estar dentro do prazo de suas respectivas validades, sem prejuízo da faculdade de realização de diligências pela CEMIG para obtenção das referidas certidões atualizadas via internet.</w:t>
      </w:r>
    </w:p>
    <w:p w14:paraId="633DE7E8" w14:textId="7D8DF70C" w:rsidR="00320799" w:rsidRDefault="00320799" w:rsidP="00B07577">
      <w:pPr>
        <w:pStyle w:val="Ttulo2"/>
        <w:tabs>
          <w:tab w:val="left" w:pos="1134"/>
        </w:tabs>
        <w:spacing w:before="0"/>
      </w:pPr>
      <w:r>
        <w:t>Os interessados arcarão com todos os custos decorrentes da elaboração e apresentação de sua documentação.</w:t>
      </w:r>
    </w:p>
    <w:p w14:paraId="58F6AA9D" w14:textId="16BA049A" w:rsidR="00320799" w:rsidRDefault="00320799" w:rsidP="00B07577">
      <w:pPr>
        <w:pStyle w:val="Ttulo2"/>
        <w:tabs>
          <w:tab w:val="left" w:pos="1134"/>
        </w:tabs>
        <w:spacing w:before="0"/>
      </w:pPr>
      <w:r>
        <w:lastRenderedPageBreak/>
        <w:t xml:space="preserve">O PEDIDO DE </w:t>
      </w:r>
      <w:r w:rsidR="005A0EC4">
        <w:t>PRÉ-QUALIFICAÇÃO</w:t>
      </w:r>
      <w:r>
        <w:t xml:space="preserve"> deverá ser formulado em conformidade com o Modelo de Pedido de </w:t>
      </w:r>
      <w:r w:rsidR="005A0EC4">
        <w:t>PRÉ-QUALIFICAÇÃO</w:t>
      </w:r>
      <w:r>
        <w:t xml:space="preserve">, anexo ao Edital, redigido em língua portuguesa, sem alternativas, opções, emendas, ressalvas, borrões, rasuras ou entrelinhas, obrigatoriamente, rubricada, datada e assinada pelo representante legal da solicitante, devidamente </w:t>
      </w:r>
      <w:r w:rsidR="00552A28">
        <w:t>qualificada</w:t>
      </w:r>
      <w:r>
        <w:t>.</w:t>
      </w:r>
    </w:p>
    <w:p w14:paraId="480A4EDA" w14:textId="3E11ECF4" w:rsidR="00320799" w:rsidRDefault="00320799" w:rsidP="00B07577">
      <w:pPr>
        <w:pStyle w:val="Ttulo2"/>
        <w:tabs>
          <w:tab w:val="left" w:pos="1134"/>
        </w:tabs>
        <w:spacing w:before="0"/>
      </w:pPr>
      <w:r>
        <w:t xml:space="preserve">Para fins de formulação do Pedido de </w:t>
      </w:r>
      <w:r w:rsidR="005A0EC4">
        <w:t>PRÉ-QUALIFICAÇÃO</w:t>
      </w:r>
      <w:r>
        <w:t xml:space="preserve"> </w:t>
      </w:r>
      <w:r w:rsidR="00552A28">
        <w:t xml:space="preserve">as interessadas </w:t>
      </w:r>
      <w:r>
        <w:t>deverão pautar-se, desde já, assim como considerar como futura obrigação, o cumprimento dos princípios éticos de condutas profissionais contidos no “Código de Conduta CEMIG”, e sua política antifraude, disponível no endereço eletrônico: www.cemig.com.br - link Conduta Ética.</w:t>
      </w:r>
    </w:p>
    <w:p w14:paraId="350EC2E0" w14:textId="77777777" w:rsidR="00CA1F1D" w:rsidRPr="00CA1F1D" w:rsidRDefault="00CA1F1D" w:rsidP="00B07577">
      <w:pPr>
        <w:keepNext/>
        <w:keepLines/>
      </w:pPr>
    </w:p>
    <w:p w14:paraId="06A8BA38" w14:textId="434543B4" w:rsidR="00770F15" w:rsidRDefault="00770F15" w:rsidP="00B07577">
      <w:pPr>
        <w:pStyle w:val="Ttulo1"/>
        <w:spacing w:before="0"/>
      </w:pPr>
      <w:bookmarkStart w:id="11" w:name="_Toc197941689"/>
      <w:r w:rsidRPr="00770F15">
        <w:t xml:space="preserve">PROCESSAMENTO E JULGAMENTO </w:t>
      </w:r>
      <w:r w:rsidR="00552A28" w:rsidRPr="00770F15">
        <w:t>D</w:t>
      </w:r>
      <w:r w:rsidR="00552A28">
        <w:t>A</w:t>
      </w:r>
      <w:r w:rsidR="00552A28" w:rsidRPr="00770F15">
        <w:t xml:space="preserve"> </w:t>
      </w:r>
      <w:r w:rsidR="005A0EC4">
        <w:t>PRÉ-QUALIFICAÇÃO</w:t>
      </w:r>
      <w:bookmarkEnd w:id="11"/>
    </w:p>
    <w:p w14:paraId="56C530B6" w14:textId="414BB5A4" w:rsidR="000F0B69" w:rsidRDefault="000F0B69" w:rsidP="00B07577">
      <w:pPr>
        <w:pStyle w:val="Ttulo2"/>
        <w:tabs>
          <w:tab w:val="left" w:pos="1134"/>
        </w:tabs>
        <w:spacing w:before="0"/>
      </w:pPr>
      <w:r>
        <w:t xml:space="preserve">O processamento e o julgamento dos Documentos para </w:t>
      </w:r>
      <w:r w:rsidR="005A0EC4">
        <w:t>PRÉ-QUALIFICAÇÃO</w:t>
      </w:r>
      <w:r>
        <w:t xml:space="preserve"> serão em sessões internas, por meio de Comissão Especial de </w:t>
      </w:r>
      <w:r w:rsidR="005A0EC4">
        <w:t>PRÉ-QUALIFICAÇÃO</w:t>
      </w:r>
      <w:r>
        <w:t>.</w:t>
      </w:r>
    </w:p>
    <w:p w14:paraId="65EA88B0" w14:textId="613148FD" w:rsidR="000F0B69" w:rsidRDefault="000F0B69" w:rsidP="00B07577">
      <w:pPr>
        <w:pStyle w:val="Ttulo2"/>
        <w:tabs>
          <w:tab w:val="left" w:pos="1134"/>
        </w:tabs>
        <w:spacing w:before="0"/>
      </w:pPr>
      <w:r>
        <w:t xml:space="preserve">O julgamento dos Documentos para </w:t>
      </w:r>
      <w:r w:rsidR="005A0EC4">
        <w:t>PRÉ-QUALIFICAÇÃO</w:t>
      </w:r>
      <w:r>
        <w:t xml:space="preserve"> será efetuado a partir da comprovação do atendimento das exigências estabelecidas nos itens “CAPACIDADE TÉCNICA </w:t>
      </w:r>
      <w:r w:rsidR="00D37840">
        <w:t xml:space="preserve">DAS </w:t>
      </w:r>
      <w:r w:rsidR="004E381E">
        <w:t>PRÉ-QUALIFICADAS</w:t>
      </w:r>
      <w:r>
        <w:t>”, “DOCUMENTOS HABILITATORIOS”</w:t>
      </w:r>
      <w:r w:rsidR="00540D62">
        <w:t>.</w:t>
      </w:r>
    </w:p>
    <w:p w14:paraId="718AA838" w14:textId="1CE10999" w:rsidR="000F0B69" w:rsidRDefault="000F0B69" w:rsidP="00B07577">
      <w:pPr>
        <w:pStyle w:val="Ttulo2"/>
        <w:tabs>
          <w:tab w:val="left" w:pos="1134"/>
        </w:tabs>
        <w:spacing w:before="0"/>
      </w:pPr>
      <w:r>
        <w:t xml:space="preserve">Serão inabilitados os interessados que não atenderem a qualquer das exigências para </w:t>
      </w:r>
      <w:r w:rsidR="005A0EC4">
        <w:t>PRÉ-QUALIFICAÇÃO</w:t>
      </w:r>
      <w:r>
        <w:t xml:space="preserve"> estabelecidas neste edital.</w:t>
      </w:r>
    </w:p>
    <w:p w14:paraId="6F6455D7" w14:textId="7AF3B346" w:rsidR="000F0B69" w:rsidRDefault="000F0B69" w:rsidP="00B07577">
      <w:pPr>
        <w:pStyle w:val="Ttulo2"/>
        <w:tabs>
          <w:tab w:val="left" w:pos="1134"/>
        </w:tabs>
        <w:spacing w:before="0"/>
      </w:pPr>
      <w:r>
        <w:t xml:space="preserve">As instituições de ensino e pesquisa pendentes de habilitação poderão, a qualquer tempo, apresentar documentação complementar, desde </w:t>
      </w:r>
      <w:r w:rsidR="00540D62">
        <w:t xml:space="preserve">que </w:t>
      </w:r>
      <w:r>
        <w:t xml:space="preserve">apresentada nos termos do item “ELABORAÇÃO E APRESENTAÇÃO DOS DOCUMENTOS PARA </w:t>
      </w:r>
      <w:r w:rsidR="005A0EC4">
        <w:t>PRÉ-QUALIFICAÇÃO</w:t>
      </w:r>
      <w:r>
        <w:t>” deste Edital.</w:t>
      </w:r>
    </w:p>
    <w:p w14:paraId="773E0FB7" w14:textId="5D35CB38" w:rsidR="000F0B69" w:rsidRDefault="000F0B69" w:rsidP="00B07577">
      <w:pPr>
        <w:pStyle w:val="Ttulo2"/>
        <w:tabs>
          <w:tab w:val="left" w:pos="1134"/>
        </w:tabs>
        <w:spacing w:before="0"/>
      </w:pPr>
      <w:r>
        <w:t>É facultado à Comissão, em qualquer fase do julgamento, promover diligência destinada a esclarecer ou complementar a instrução do processo, permitida a juntada de documentação não apresentada na ocasião oportuna.</w:t>
      </w:r>
    </w:p>
    <w:p w14:paraId="22EDCE00" w14:textId="73C20D70" w:rsidR="000F0B69" w:rsidRDefault="000F0B69" w:rsidP="00B07577">
      <w:pPr>
        <w:pStyle w:val="Ttulo2"/>
        <w:tabs>
          <w:tab w:val="left" w:pos="1134"/>
        </w:tabs>
        <w:spacing w:before="0"/>
      </w:pPr>
      <w:r>
        <w:t>O não atendimento à solicitação no prazo estabelecido pela Comissão importará na inabilitação da interessada.</w:t>
      </w:r>
    </w:p>
    <w:p w14:paraId="1804ACD8" w14:textId="3C6D8856" w:rsidR="000F0B69" w:rsidRDefault="000F0B69" w:rsidP="00B07577">
      <w:pPr>
        <w:pStyle w:val="Ttulo2"/>
        <w:tabs>
          <w:tab w:val="left" w:pos="1134"/>
        </w:tabs>
        <w:spacing w:before="0"/>
      </w:pPr>
      <w:r>
        <w:t xml:space="preserve">A </w:t>
      </w:r>
      <w:r w:rsidR="00A00E09">
        <w:t xml:space="preserve">CEMIG </w:t>
      </w:r>
      <w:r>
        <w:t>reserva-se o direito de solicitar esclarecimentos ou informações complementares relativas aos documentos de habilitação apresentados e documentos de comprovação técnica, bem como solicitar a exibição do documento original, caso haja dúvida quanto à autenticidade da cópia. A falta ou insuficiência do atendimento dessa solicitação excluirá a interessada do processo seletivo.</w:t>
      </w:r>
    </w:p>
    <w:p w14:paraId="0667A1F4" w14:textId="24F8EDB1" w:rsidR="000F0B69" w:rsidRDefault="000F0B69" w:rsidP="00B07577">
      <w:pPr>
        <w:pStyle w:val="Ttulo2"/>
        <w:tabs>
          <w:tab w:val="left" w:pos="1134"/>
        </w:tabs>
        <w:spacing w:before="0"/>
      </w:pPr>
      <w:r>
        <w:t xml:space="preserve">O resultado do Julgamento dos Documentos para </w:t>
      </w:r>
      <w:r w:rsidR="00A00E09">
        <w:t xml:space="preserve">pré-qualificação </w:t>
      </w:r>
      <w:r>
        <w:t xml:space="preserve">com a indicação das instituições de ensino e pesquisa </w:t>
      </w:r>
      <w:r w:rsidR="0031480E">
        <w:t xml:space="preserve">pré-qualificadas </w:t>
      </w:r>
      <w:r>
        <w:t>e das inabilitadas será divulgado por meio de publicação no endereço eletrônico https://app-compras.cemig.com.br - Portal Eletrônico de Compras e Cadastro.</w:t>
      </w:r>
    </w:p>
    <w:p w14:paraId="50BCCC0E" w14:textId="264BFEFE" w:rsidR="000F0B69" w:rsidRDefault="000F0B69" w:rsidP="00B236A8">
      <w:pPr>
        <w:pStyle w:val="Ttulo2"/>
        <w:tabs>
          <w:tab w:val="left" w:pos="1134"/>
        </w:tabs>
        <w:spacing w:before="0"/>
      </w:pPr>
      <w:r>
        <w:lastRenderedPageBreak/>
        <w:t xml:space="preserve">Para fins de manter regulares todas as condições de </w:t>
      </w:r>
      <w:r w:rsidR="00A00E09">
        <w:t>pré-qualificação</w:t>
      </w:r>
      <w:r>
        <w:t xml:space="preserve">, as </w:t>
      </w:r>
      <w:r w:rsidR="00A00E09">
        <w:t>PRÉ</w:t>
      </w:r>
      <w:r w:rsidR="0031480E">
        <w:t>-QUALIFICADAS</w:t>
      </w:r>
      <w:r w:rsidR="00A00E09">
        <w:t xml:space="preserve"> </w:t>
      </w:r>
      <w:r>
        <w:t>deverão informar as alterações referentes à habilitação e às condições exigidas, através do envio de documentação nos mesmos termos deste Edital.</w:t>
      </w:r>
    </w:p>
    <w:p w14:paraId="6D034634" w14:textId="77777777" w:rsidR="00B236A8" w:rsidRPr="00B236A8" w:rsidRDefault="00B236A8" w:rsidP="00B236A8">
      <w:pPr>
        <w:keepNext/>
        <w:keepLines/>
      </w:pPr>
    </w:p>
    <w:p w14:paraId="0412B057" w14:textId="7188A1FE" w:rsidR="000A21D0" w:rsidRDefault="0031480E" w:rsidP="00B236A8">
      <w:pPr>
        <w:pStyle w:val="Ttulo1"/>
        <w:spacing w:before="0"/>
      </w:pPr>
      <w:r>
        <w:t xml:space="preserve"> </w:t>
      </w:r>
      <w:r w:rsidR="006F5FA4">
        <w:t xml:space="preserve"> </w:t>
      </w:r>
      <w:bookmarkStart w:id="12" w:name="_Toc197941690"/>
      <w:r w:rsidR="00A40FCF" w:rsidRPr="00A40FCF">
        <w:t>RECURSOS E CONTRARRAZÕES</w:t>
      </w:r>
      <w:bookmarkEnd w:id="12"/>
    </w:p>
    <w:p w14:paraId="48944510" w14:textId="2DAB2DBD" w:rsidR="00C94B34" w:rsidRDefault="00C94B34" w:rsidP="00B236A8">
      <w:pPr>
        <w:pStyle w:val="Ttulo2"/>
        <w:tabs>
          <w:tab w:val="left" w:pos="1134"/>
        </w:tabs>
        <w:spacing w:before="0"/>
      </w:pPr>
      <w:r>
        <w:t xml:space="preserve">Após a publicação do Resultado de Julgamento dos Documentos para </w:t>
      </w:r>
      <w:r w:rsidR="005A0EC4">
        <w:t>PRÉ-QUALIFICAÇÃO</w:t>
      </w:r>
      <w:r>
        <w:t>, será iniciada a fase recursal.</w:t>
      </w:r>
    </w:p>
    <w:p w14:paraId="7B2A54FE" w14:textId="4A4D75E9" w:rsidR="00C94B34" w:rsidRDefault="00C94B34" w:rsidP="00B07577">
      <w:pPr>
        <w:pStyle w:val="Ttulo2"/>
        <w:tabs>
          <w:tab w:val="left" w:pos="1134"/>
        </w:tabs>
        <w:spacing w:before="0"/>
      </w:pPr>
      <w:r>
        <w:t xml:space="preserve">Qualquer proponente/interessado em se </w:t>
      </w:r>
      <w:r w:rsidR="005C73FE">
        <w:t xml:space="preserve">pré-qualificar </w:t>
      </w:r>
      <w:r>
        <w:t>terá o prazo de 5 (cinco) dias úteis para apresentação das razões de recurso, ficando os demais proponentes, desde logo, intimados a apresentar contrarrazões em igual número de dias, que começarão a correr da comunicação da apresentação do recurso, sendo-lhes assegurada vista imediata dos autos.</w:t>
      </w:r>
    </w:p>
    <w:p w14:paraId="220BA0D7" w14:textId="476E793A" w:rsidR="00C94B34" w:rsidRDefault="00C94B34" w:rsidP="00B07577">
      <w:pPr>
        <w:pStyle w:val="Ttulo2"/>
        <w:tabs>
          <w:tab w:val="left" w:pos="1134"/>
        </w:tabs>
        <w:spacing w:before="0"/>
      </w:pPr>
      <w:r>
        <w:t>As razões recursais, bem como as contrarrazões, obrigatoriamente deverão ser formalizadas por escrito, devidamente assinadas e enviadas, até o último dia do seu respectivo prazo, ao endereço eletrônico XXXX constando no campo “Assunto” os dados do Edital a que se referem – Exemplo: “</w:t>
      </w:r>
      <w:r w:rsidR="005A0EC4">
        <w:t>PRÉ-QUALIFICAÇÃO</w:t>
      </w:r>
      <w:r>
        <w:t xml:space="preserve"> nº XXX - </w:t>
      </w:r>
      <w:r w:rsidR="005A0EC4">
        <w:t>PRÉ-QUALIFICAÇÃO</w:t>
      </w:r>
      <w:r>
        <w:t xml:space="preserve"> de Instituições de Ensino e Pesquisa”.</w:t>
      </w:r>
    </w:p>
    <w:p w14:paraId="332628A8" w14:textId="48E8C94E" w:rsidR="00C94B34" w:rsidRDefault="00C94B34" w:rsidP="00B07577">
      <w:pPr>
        <w:pStyle w:val="Ttulo2"/>
        <w:tabs>
          <w:tab w:val="left" w:pos="1134"/>
        </w:tabs>
        <w:spacing w:before="0"/>
      </w:pPr>
      <w:r>
        <w:t>Não serão conhecidos os recursos interpostos após os prazos legais, bem como os que forem enviados por fax e outros meios.</w:t>
      </w:r>
    </w:p>
    <w:p w14:paraId="59F2729F" w14:textId="257F85E3" w:rsidR="00C94B34" w:rsidRDefault="00C94B34" w:rsidP="00B07577">
      <w:pPr>
        <w:pStyle w:val="Ttulo2"/>
        <w:tabs>
          <w:tab w:val="left" w:pos="1134"/>
        </w:tabs>
        <w:spacing w:before="0"/>
      </w:pPr>
      <w:r>
        <w:t>Os recursos e contrarrazões recebidos, assim como as decisões deles decorrentes, serão disponibilizados no Portal Eletrônico de Compras e Cadastro, para conhecimento de todos os interessados, sendo dever da licitante consultar diariamente o Portal para verificação de inclusão dos referidos documentos.</w:t>
      </w:r>
    </w:p>
    <w:p w14:paraId="45242370" w14:textId="2840130F" w:rsidR="00C94B34" w:rsidRDefault="00C94B34" w:rsidP="00B07577">
      <w:pPr>
        <w:pStyle w:val="Ttulo2"/>
        <w:tabs>
          <w:tab w:val="left" w:pos="1134"/>
        </w:tabs>
        <w:spacing w:before="0"/>
      </w:pPr>
      <w:r>
        <w:t>A intimação dos atos será feita mediante publicação no Portal Eletrônico de Compras e Cadastro, considerando-se intimados todos os licitantes a partir do momento em que as decisões forem disponibilizadas no Portal.</w:t>
      </w:r>
    </w:p>
    <w:p w14:paraId="16706C30" w14:textId="410B7149" w:rsidR="00C94B34" w:rsidRDefault="00C94B34" w:rsidP="00B07577">
      <w:pPr>
        <w:pStyle w:val="Ttulo2"/>
        <w:tabs>
          <w:tab w:val="left" w:pos="1134"/>
        </w:tabs>
        <w:spacing w:before="0"/>
      </w:pPr>
      <w:r>
        <w:t xml:space="preserve">Os recursos serão apreciados pela Comissão de </w:t>
      </w:r>
      <w:r w:rsidR="005A0EC4">
        <w:t>PRÉ-QUALIFICAÇÃO</w:t>
      </w:r>
      <w:r>
        <w:t xml:space="preserve">, que poderá reconsiderar sua decisão. </w:t>
      </w:r>
    </w:p>
    <w:p w14:paraId="71F32183" w14:textId="595FE164" w:rsidR="00C94B34" w:rsidRDefault="00C94B34" w:rsidP="00B07577">
      <w:pPr>
        <w:pStyle w:val="Ttulo2"/>
        <w:tabs>
          <w:tab w:val="left" w:pos="1134"/>
        </w:tabs>
        <w:spacing w:before="0"/>
      </w:pPr>
      <w:r>
        <w:t xml:space="preserve">O recurso contra a decisão da Comissão de </w:t>
      </w:r>
      <w:r w:rsidR="005A0EC4">
        <w:t>PRÉ-QUALIFICAÇÃO</w:t>
      </w:r>
      <w:r>
        <w:t xml:space="preserve"> terá efeito suspensivo, exceto quando manifestamente protelatório ou quando a Comissão de </w:t>
      </w:r>
      <w:r w:rsidR="005A0EC4">
        <w:t>PRÉ-QUALIFICAÇÃO</w:t>
      </w:r>
      <w:r>
        <w:t xml:space="preserve"> puder decidir de plano.</w:t>
      </w:r>
    </w:p>
    <w:p w14:paraId="175981A6" w14:textId="34E6FE06" w:rsidR="00C94B34" w:rsidRDefault="00C94B34" w:rsidP="00B07577">
      <w:pPr>
        <w:pStyle w:val="Ttulo2"/>
        <w:tabs>
          <w:tab w:val="left" w:pos="1134"/>
        </w:tabs>
        <w:spacing w:before="0"/>
      </w:pPr>
      <w:r>
        <w:t xml:space="preserve">Por não haver caráter competitivo neste </w:t>
      </w:r>
      <w:r w:rsidR="005A0EC4">
        <w:t>PRÉ-QUALIFICAÇÃO</w:t>
      </w:r>
      <w:r>
        <w:t>, o efeito suspensivo a que se refere este item será aplicado apenas aos atos objeto de Recurso.</w:t>
      </w:r>
    </w:p>
    <w:p w14:paraId="5FCF75E0" w14:textId="7676803B" w:rsidR="00C94B34" w:rsidRDefault="00C94B34" w:rsidP="00B07577">
      <w:pPr>
        <w:pStyle w:val="Ttulo2"/>
        <w:tabs>
          <w:tab w:val="left" w:pos="1134"/>
        </w:tabs>
        <w:spacing w:before="0"/>
      </w:pPr>
      <w:r>
        <w:t>O acolhimento do recurso importará na invalidação exclusivamente dos atos insuscetíveis de aproveitamento, conforme o caso.</w:t>
      </w:r>
    </w:p>
    <w:p w14:paraId="34E9F189" w14:textId="3B224D85" w:rsidR="00C94B34" w:rsidRDefault="00C94B34" w:rsidP="00B07577">
      <w:pPr>
        <w:pStyle w:val="Ttulo2"/>
        <w:tabs>
          <w:tab w:val="left" w:pos="1134"/>
        </w:tabs>
        <w:spacing w:before="0"/>
      </w:pPr>
      <w:r>
        <w:lastRenderedPageBreak/>
        <w:t>Poderão ser inadmitidos de plano os recursos meramente protelatórios, impertinentes ou intempestivos, com possibilidade de aplicação de penalidades.</w:t>
      </w:r>
    </w:p>
    <w:p w14:paraId="39E275E3" w14:textId="2E04CB59" w:rsidR="00C94B34" w:rsidRDefault="00C94B34" w:rsidP="00B07577">
      <w:pPr>
        <w:pStyle w:val="Ttulo2"/>
        <w:tabs>
          <w:tab w:val="left" w:pos="1134"/>
        </w:tabs>
        <w:spacing w:before="0"/>
      </w:pPr>
      <w:r>
        <w:t>Consideram-se recursos manifestamente protelatórios aqueles que versarem sobre matérias já discutidas e decididas ou preclusas no curso do certame ou, ainda, aqueles que simplesmente requererem vistas aos autos do processo, sem motivar de forma clara e objetiva a razão de seu inconformismo com relação ao resultado do certame.</w:t>
      </w:r>
    </w:p>
    <w:p w14:paraId="4B0ABCE9" w14:textId="77777777" w:rsidR="004A6637" w:rsidRPr="004A6637" w:rsidRDefault="004A6637" w:rsidP="00B07577">
      <w:pPr>
        <w:keepNext/>
        <w:keepLines/>
      </w:pPr>
    </w:p>
    <w:p w14:paraId="7AB96E05" w14:textId="249EC8EE" w:rsidR="00A40FCF" w:rsidRDefault="00A40FCF" w:rsidP="00B07577">
      <w:pPr>
        <w:pStyle w:val="Ttulo1"/>
        <w:spacing w:before="0"/>
      </w:pPr>
      <w:bookmarkStart w:id="13" w:name="_Toc197941691"/>
      <w:r>
        <w:t>HOMOLOGAÇÃO</w:t>
      </w:r>
      <w:bookmarkEnd w:id="13"/>
    </w:p>
    <w:p w14:paraId="68C64685" w14:textId="79EFC34E" w:rsidR="00BB2D7E" w:rsidRDefault="00BB2D7E" w:rsidP="00B07577">
      <w:pPr>
        <w:pStyle w:val="Ttulo2"/>
        <w:tabs>
          <w:tab w:val="left" w:pos="1134"/>
        </w:tabs>
        <w:spacing w:before="0"/>
      </w:pPr>
      <w:r w:rsidRPr="00BB2D7E">
        <w:t xml:space="preserve">Julgados os recursos ou transcorrido o prazo sem a interposição, a autoridade competente homologará o(s) resultado(s) </w:t>
      </w:r>
      <w:r w:rsidR="00651B9C" w:rsidRPr="00BB2D7E">
        <w:t>d</w:t>
      </w:r>
      <w:r w:rsidR="00651B9C">
        <w:t>a</w:t>
      </w:r>
      <w:r w:rsidR="00651B9C" w:rsidRPr="00BB2D7E">
        <w:t xml:space="preserve"> </w:t>
      </w:r>
      <w:r w:rsidR="005A0EC4">
        <w:t>PRÉ-QUALIFICAÇÃO</w:t>
      </w:r>
      <w:r w:rsidRPr="00BB2D7E">
        <w:t xml:space="preserve">.  </w:t>
      </w:r>
    </w:p>
    <w:p w14:paraId="2E697B1E" w14:textId="77777777" w:rsidR="004A6637" w:rsidRPr="004A6637" w:rsidRDefault="004A6637" w:rsidP="00B07577">
      <w:pPr>
        <w:keepNext/>
        <w:keepLines/>
      </w:pPr>
    </w:p>
    <w:p w14:paraId="5F533249" w14:textId="2287B5DF" w:rsidR="00A40FCF" w:rsidRDefault="00A40FCF" w:rsidP="00B07577">
      <w:pPr>
        <w:pStyle w:val="Ttulo1"/>
        <w:spacing w:before="0"/>
      </w:pPr>
      <w:bookmarkStart w:id="14" w:name="_Toc197941692"/>
      <w:r>
        <w:t>REVOGAÇÃO E ANULAÇÃO DO PROCESSO ADMINISTRATIVO</w:t>
      </w:r>
      <w:bookmarkEnd w:id="14"/>
    </w:p>
    <w:p w14:paraId="55C2D643" w14:textId="0295176F" w:rsidR="00DC019C" w:rsidRDefault="00DC019C" w:rsidP="00B07577">
      <w:pPr>
        <w:pStyle w:val="Ttulo2"/>
        <w:tabs>
          <w:tab w:val="left" w:pos="1134"/>
        </w:tabs>
        <w:spacing w:before="0"/>
      </w:pPr>
      <w:r>
        <w:t xml:space="preserve">O processo de </w:t>
      </w:r>
      <w:r w:rsidR="005A0EC4">
        <w:t>PRÉ-QUALIFICAÇÃO</w:t>
      </w:r>
      <w:r>
        <w:t xml:space="preserve"> poderá ser anulado ou revogado, a qualquer tempo, mediante justificativa expressa, assegurados o contraditório e a ampla defesa.</w:t>
      </w:r>
    </w:p>
    <w:p w14:paraId="2EA2ABFF" w14:textId="6E24D300" w:rsidR="00DC019C" w:rsidRDefault="00DC019C" w:rsidP="00B07577">
      <w:pPr>
        <w:pStyle w:val="Ttulo2"/>
        <w:tabs>
          <w:tab w:val="left" w:pos="1134"/>
        </w:tabs>
        <w:spacing w:before="0"/>
      </w:pPr>
      <w:r>
        <w:t>A anulação poderá ser declarada de ofício ou por provocação de terceiros, devidamente fundamentada, salvo quando for viável a convalidação do ato ou procedimento viciado, observados o contraditório e a ampla defesa.</w:t>
      </w:r>
    </w:p>
    <w:p w14:paraId="31AD1F71" w14:textId="15BF9CB7" w:rsidR="00DC019C" w:rsidRDefault="00DC019C" w:rsidP="00B07577">
      <w:pPr>
        <w:pStyle w:val="Ttulo2"/>
        <w:tabs>
          <w:tab w:val="left" w:pos="1134"/>
        </w:tabs>
        <w:spacing w:before="0"/>
      </w:pPr>
      <w:r>
        <w:t>A anulação do Processo por motivo de ilegalidade não gera obrigação de indenizar, observado o disposto no item subsequente.</w:t>
      </w:r>
    </w:p>
    <w:p w14:paraId="599C08AB" w14:textId="72EBD9BD" w:rsidR="00DC019C" w:rsidRDefault="00DC019C" w:rsidP="00B07577">
      <w:pPr>
        <w:pStyle w:val="Ttulo2"/>
        <w:tabs>
          <w:tab w:val="left" w:pos="1134"/>
        </w:tabs>
        <w:spacing w:before="0"/>
      </w:pPr>
      <w:r>
        <w:t>A nulidade do Processo induz à do instrumento jurídico.</w:t>
      </w:r>
    </w:p>
    <w:p w14:paraId="5CBC01FA" w14:textId="5D0D2FE1" w:rsidR="00DC019C" w:rsidRDefault="00DC019C" w:rsidP="00B07577">
      <w:pPr>
        <w:pStyle w:val="Ttulo2"/>
        <w:tabs>
          <w:tab w:val="left" w:pos="1134"/>
        </w:tabs>
        <w:spacing w:before="0"/>
      </w:pPr>
      <w:r>
        <w:t>A revogação do processo será admitida por razões de interesse público superveniente, devidamente justificado, observados o contraditório e a ampla defesa, se for o caso.</w:t>
      </w:r>
    </w:p>
    <w:p w14:paraId="1715C721" w14:textId="77777777" w:rsidR="004A6637" w:rsidRPr="004A6637" w:rsidRDefault="004A6637" w:rsidP="00B07577">
      <w:pPr>
        <w:keepNext/>
        <w:keepLines/>
      </w:pPr>
    </w:p>
    <w:p w14:paraId="2FEC3D42" w14:textId="77D8FA79" w:rsidR="00A40FCF" w:rsidRDefault="00A40FCF" w:rsidP="00B07577">
      <w:pPr>
        <w:pStyle w:val="Ttulo1"/>
        <w:spacing w:before="0"/>
      </w:pPr>
      <w:bookmarkStart w:id="15" w:name="_Toc197941693"/>
      <w:r>
        <w:t>SANÇÕES</w:t>
      </w:r>
      <w:bookmarkEnd w:id="15"/>
    </w:p>
    <w:p w14:paraId="132A63C2" w14:textId="070E9C86" w:rsidR="00731DFE" w:rsidRDefault="00731DFE" w:rsidP="00B07577">
      <w:pPr>
        <w:pStyle w:val="Ttulo2"/>
        <w:tabs>
          <w:tab w:val="left" w:pos="1134"/>
        </w:tabs>
        <w:spacing w:before="0"/>
      </w:pPr>
      <w:r>
        <w:t xml:space="preserve">A proponente que apresentar documentação falsa; ensejar o retardamento da execução do objeto; fraudar a execução; cometer fraude fiscal; deixar de apresentar documentação exigida para o certame e deixar de comportar-se de modo idôneo, ficará impedida de licitar e contratar com o Estado e, se for o caso, </w:t>
      </w:r>
      <w:r w:rsidR="005C73FE">
        <w:t xml:space="preserve">incorrerá na </w:t>
      </w:r>
      <w:r w:rsidR="005C73FE" w:rsidRPr="00E101D8">
        <w:rPr>
          <w:noProof/>
        </w:rPr>
        <w:t>perda da condição de Pré-Qualificada</w:t>
      </w:r>
      <w:r w:rsidRPr="005C73FE">
        <w:t>, sem</w:t>
      </w:r>
      <w:r>
        <w:t xml:space="preserve"> prejuízo das multas previstas em edital e contrato e de demais cominações legais.</w:t>
      </w:r>
    </w:p>
    <w:p w14:paraId="10ED5107" w14:textId="70EDD979" w:rsidR="00D6432D" w:rsidRDefault="00731DFE" w:rsidP="00B07577">
      <w:pPr>
        <w:pStyle w:val="Ttulo2"/>
        <w:tabs>
          <w:tab w:val="left" w:pos="1134"/>
        </w:tabs>
        <w:spacing w:before="0"/>
      </w:pPr>
      <w:r>
        <w:t>É garantida a defesa prévia do interessado, no respectivo processo, no prazo de 5 (cinco) dias úteis, contados da notificação.</w:t>
      </w:r>
    </w:p>
    <w:p w14:paraId="3E31FF5A" w14:textId="77777777" w:rsidR="00D6432D" w:rsidRPr="00D6432D" w:rsidRDefault="00D6432D" w:rsidP="00B07577">
      <w:pPr>
        <w:keepNext/>
        <w:keepLines/>
      </w:pPr>
    </w:p>
    <w:p w14:paraId="61E9F6D5" w14:textId="15679E99" w:rsidR="00A40FCF" w:rsidRDefault="008D1ADB" w:rsidP="00B07577">
      <w:pPr>
        <w:pStyle w:val="Ttulo1"/>
        <w:spacing w:before="0"/>
      </w:pPr>
      <w:bookmarkStart w:id="16" w:name="_Toc197941694"/>
      <w:r>
        <w:t>D</w:t>
      </w:r>
      <w:r w:rsidR="005C73FE">
        <w:t xml:space="preserve">A </w:t>
      </w:r>
      <w:r w:rsidR="005C73FE" w:rsidRPr="005C73FE">
        <w:t>perda da condição de Pré-Qualificada</w:t>
      </w:r>
      <w:bookmarkEnd w:id="16"/>
    </w:p>
    <w:p w14:paraId="15157FD8" w14:textId="7AD3C568" w:rsidR="00DE3462" w:rsidRDefault="00DE3462" w:rsidP="00B07577">
      <w:pPr>
        <w:pStyle w:val="Ttulo2"/>
        <w:tabs>
          <w:tab w:val="left" w:pos="1134"/>
        </w:tabs>
        <w:spacing w:before="0"/>
      </w:pPr>
      <w:r>
        <w:t xml:space="preserve">Durante a vigência </w:t>
      </w:r>
      <w:r w:rsidR="005C73FE">
        <w:t xml:space="preserve">da </w:t>
      </w:r>
      <w:r w:rsidR="005A0EC4">
        <w:t>PRÉ-QUALIFICAÇÃO</w:t>
      </w:r>
      <w:r>
        <w:t xml:space="preserve">, é obrigatório que </w:t>
      </w:r>
      <w:r w:rsidR="005C73FE">
        <w:t xml:space="preserve">as instituições </w:t>
      </w:r>
      <w:r w:rsidR="004E381E">
        <w:t>pré-qualificadas</w:t>
      </w:r>
      <w:r>
        <w:t xml:space="preserve"> mantenham regulares todas as condições de </w:t>
      </w:r>
      <w:r w:rsidR="005A0EC4">
        <w:t>PRÉ-QUALIFICAÇÃO</w:t>
      </w:r>
      <w:r>
        <w:t xml:space="preserve"> e que informem alterações referentes à habilitação e às condições exigidas.</w:t>
      </w:r>
    </w:p>
    <w:p w14:paraId="74D6443A" w14:textId="15813C32" w:rsidR="00DE3462" w:rsidRDefault="005C73FE" w:rsidP="00B07577">
      <w:pPr>
        <w:pStyle w:val="Ttulo2"/>
        <w:tabs>
          <w:tab w:val="left" w:pos="1134"/>
        </w:tabs>
        <w:spacing w:before="0"/>
      </w:pPr>
      <w:r>
        <w:t xml:space="preserve">Incorrerá na </w:t>
      </w:r>
      <w:r w:rsidRPr="00E101D8">
        <w:rPr>
          <w:noProof/>
        </w:rPr>
        <w:t>perda da condição de Pré-Qualificada</w:t>
      </w:r>
      <w:r w:rsidR="00DE3462">
        <w:t xml:space="preserve"> a instituição de ensino que: </w:t>
      </w:r>
    </w:p>
    <w:p w14:paraId="5B045F34" w14:textId="60497494" w:rsidR="00DE3462" w:rsidRDefault="00DE3462" w:rsidP="00B07577">
      <w:pPr>
        <w:pStyle w:val="Ttulo3"/>
        <w:tabs>
          <w:tab w:val="left" w:pos="1560"/>
        </w:tabs>
        <w:spacing w:before="0"/>
      </w:pPr>
      <w:r>
        <w:t xml:space="preserve">Não apresentar documento anual certificando que atingiu a nota mínima de 3 no Índice Geral de Cursos (IGC) elaborado pelo Ministério da Educação, sob pena de </w:t>
      </w:r>
      <w:r w:rsidR="003D5A15" w:rsidRPr="00FE5C45">
        <w:rPr>
          <w:noProof/>
        </w:rPr>
        <w:t>perda da condição de Pré-Qualificada</w:t>
      </w:r>
      <w:r w:rsidR="003D5A15">
        <w:t xml:space="preserve"> </w:t>
      </w:r>
      <w:r>
        <w:t>automátic</w:t>
      </w:r>
      <w:r w:rsidR="003D5A15">
        <w:t>a</w:t>
      </w:r>
      <w:r>
        <w:t xml:space="preserve">; </w:t>
      </w:r>
    </w:p>
    <w:p w14:paraId="51C52ABA" w14:textId="45B5D7BE" w:rsidR="00DE3462" w:rsidRDefault="00DE3462" w:rsidP="00B07577">
      <w:pPr>
        <w:pStyle w:val="Ttulo3"/>
        <w:tabs>
          <w:tab w:val="left" w:pos="1560"/>
        </w:tabs>
        <w:spacing w:before="0"/>
      </w:pPr>
      <w:r>
        <w:t xml:space="preserve">Deixar de renovar, no prazo fixado pela Cemig, documentos com validade vencida; </w:t>
      </w:r>
    </w:p>
    <w:p w14:paraId="1404FD6F" w14:textId="20DFEC1F" w:rsidR="00DE3462" w:rsidRDefault="00DE3462" w:rsidP="00B07577">
      <w:pPr>
        <w:pStyle w:val="Ttulo3"/>
        <w:tabs>
          <w:tab w:val="left" w:pos="1560"/>
        </w:tabs>
        <w:spacing w:before="0"/>
      </w:pPr>
      <w:r>
        <w:t xml:space="preserve">Deixar de cumprir os requisitos de habilitação e condições de </w:t>
      </w:r>
      <w:r w:rsidR="005A0EC4">
        <w:t>PRÉ-QUALIFICAÇÃO</w:t>
      </w:r>
      <w:r>
        <w:t xml:space="preserve"> previstos neste edital.</w:t>
      </w:r>
    </w:p>
    <w:p w14:paraId="72BA2665" w14:textId="54528994" w:rsidR="00DE3462" w:rsidRDefault="00DE3462" w:rsidP="00B07577">
      <w:pPr>
        <w:pStyle w:val="Ttulo2"/>
        <w:tabs>
          <w:tab w:val="left" w:pos="1134"/>
        </w:tabs>
        <w:spacing w:before="0"/>
      </w:pPr>
      <w:r>
        <w:t xml:space="preserve">Caso ocorra </w:t>
      </w:r>
      <w:r w:rsidR="003D5A15">
        <w:t xml:space="preserve">a </w:t>
      </w:r>
      <w:r w:rsidR="003D5A15" w:rsidRPr="00FE5C45">
        <w:rPr>
          <w:noProof/>
        </w:rPr>
        <w:t>perda da condição de Pré-Qualificada</w:t>
      </w:r>
      <w:r w:rsidR="003D5A15">
        <w:t xml:space="preserve"> </w:t>
      </w:r>
      <w:r>
        <w:t>de uma instituição que teve projeto de pesquisa aprovado e que esteja em curso, a instituição de ensino deve cumprir com as obrigações até a conclusão do projeto de pesquisa.</w:t>
      </w:r>
    </w:p>
    <w:p w14:paraId="405F64FC" w14:textId="77777777" w:rsidR="004A6637" w:rsidRPr="004A6637" w:rsidRDefault="004A6637" w:rsidP="00B07577">
      <w:pPr>
        <w:keepNext/>
        <w:keepLines/>
      </w:pPr>
    </w:p>
    <w:p w14:paraId="61F2D19F" w14:textId="3A30F4BA" w:rsidR="008D1ADB" w:rsidRDefault="008D1ADB" w:rsidP="00B07577">
      <w:pPr>
        <w:pStyle w:val="Ttulo1"/>
        <w:spacing w:before="0"/>
      </w:pPr>
      <w:bookmarkStart w:id="17" w:name="_Toc197941695"/>
      <w:r>
        <w:t>DISPOSIÇÕES GERAIS</w:t>
      </w:r>
      <w:bookmarkEnd w:id="17"/>
    </w:p>
    <w:p w14:paraId="6E645BF0" w14:textId="356C0B22" w:rsidR="00A0195C" w:rsidRDefault="00A0195C" w:rsidP="00B07577">
      <w:pPr>
        <w:pStyle w:val="Ttulo2"/>
        <w:tabs>
          <w:tab w:val="left" w:pos="1134"/>
        </w:tabs>
        <w:spacing w:before="0"/>
      </w:pPr>
      <w:r>
        <w:t xml:space="preserve">Os elementos contidos neste edital são meramente informativos e não significam obrigação contratual por parte da </w:t>
      </w:r>
      <w:r w:rsidR="005C73FE">
        <w:t xml:space="preserve">CEMIG </w:t>
      </w:r>
      <w:r>
        <w:t xml:space="preserve">que, por razões de ordem legal, reserva-se no direito de modificá-los, devendo divulgar aos interessados as alterações processadas, pela mesma forma em que se deu o texto original, reabrindo-se o prazo inicialmente estabelecido, exceto quando, a alteração não afetar a formulação do pedido de </w:t>
      </w:r>
      <w:r w:rsidR="005A0EC4">
        <w:t>PRÉ-QUALIFICAÇÃO</w:t>
      </w:r>
      <w:r>
        <w:t>.</w:t>
      </w:r>
    </w:p>
    <w:p w14:paraId="1B27E8CC" w14:textId="29B1B0B2" w:rsidR="00A0195C" w:rsidRDefault="00A0195C" w:rsidP="00B07577">
      <w:pPr>
        <w:pStyle w:val="Ttulo2"/>
        <w:tabs>
          <w:tab w:val="left" w:pos="1134"/>
        </w:tabs>
        <w:spacing w:before="0"/>
      </w:pPr>
      <w:r>
        <w:t>A simples apresentação da documentação importa irrestrita e irretratável aceitação das condições estipuladas neste Edital e seus anexos, ficando claro, ainda, que, a falta de impugnação tempestiva importa a renúncia automática a eventual impugnação judicial posteriormente.</w:t>
      </w:r>
    </w:p>
    <w:p w14:paraId="651A8F15" w14:textId="168F213F" w:rsidR="00A0195C" w:rsidRDefault="00A0195C" w:rsidP="00B07577">
      <w:pPr>
        <w:pStyle w:val="Ttulo2"/>
        <w:tabs>
          <w:tab w:val="left" w:pos="1134"/>
        </w:tabs>
        <w:spacing w:before="0"/>
      </w:pPr>
      <w:r>
        <w:t xml:space="preserve">A interessada em se </w:t>
      </w:r>
      <w:r w:rsidR="005C73FE">
        <w:t xml:space="preserve">pré-qualificar </w:t>
      </w:r>
      <w:r>
        <w:t xml:space="preserve">deverá acompanhar as operações no endereço eletrônico https://app-compras.cemig.com.br - Portal Eletrônico de Compras e Cadastro durante o processo administrativo, responsabilizando-se pelo ônus decorrente da perda de negócio diante da inobservância de quaisquer mensagens emitidas pelo sistema ou de sua desconexão. </w:t>
      </w:r>
    </w:p>
    <w:p w14:paraId="46F00294" w14:textId="43E4A8E8" w:rsidR="00A0195C" w:rsidRDefault="00A0195C" w:rsidP="00B07577">
      <w:pPr>
        <w:pStyle w:val="Ttulo2"/>
        <w:tabs>
          <w:tab w:val="left" w:pos="1134"/>
        </w:tabs>
        <w:spacing w:before="0"/>
      </w:pPr>
      <w:r>
        <w:lastRenderedPageBreak/>
        <w:t xml:space="preserve">A interessada em se </w:t>
      </w:r>
      <w:r w:rsidR="005C73FE">
        <w:t xml:space="preserve">pré-qualificar </w:t>
      </w:r>
      <w:r>
        <w:t xml:space="preserve">é responsável pela fidelidade e legitimidade das informações prestadas e dos documentos apresentados em qualquer fase </w:t>
      </w:r>
      <w:r w:rsidR="003D5A15">
        <w:t xml:space="preserve">desta </w:t>
      </w:r>
      <w:r w:rsidR="005A0EC4">
        <w:t>PRÉ-QUALIFICAÇÃO</w:t>
      </w:r>
      <w:r>
        <w:t xml:space="preserve">. A falsidade de qualquer documento apresentado ou a inverdade das informações nele contidas implicará na inabilitação ou </w:t>
      </w:r>
      <w:r w:rsidR="003D5A15" w:rsidRPr="00FE5C45">
        <w:rPr>
          <w:noProof/>
        </w:rPr>
        <w:t>perda da condição de Pré-Qualificada</w:t>
      </w:r>
      <w:r>
        <w:t xml:space="preserve"> da instituição de ensino ou pesquisa, ou a rescisão contratual, sem prejuízo das sanções administrativas, civis e penais cabíveis.</w:t>
      </w:r>
    </w:p>
    <w:p w14:paraId="302666F0" w14:textId="578DB7F4" w:rsidR="00A0195C" w:rsidRDefault="00A0195C" w:rsidP="00B07577">
      <w:pPr>
        <w:pStyle w:val="Ttulo2"/>
        <w:tabs>
          <w:tab w:val="left" w:pos="1134"/>
        </w:tabs>
        <w:spacing w:before="0"/>
      </w:pPr>
      <w:r>
        <w:t xml:space="preserve">A </w:t>
      </w:r>
      <w:r w:rsidR="005C73FE">
        <w:t xml:space="preserve">CEMIG </w:t>
      </w:r>
      <w:r>
        <w:t xml:space="preserve">poderá, a qualquer momento, </w:t>
      </w:r>
      <w:r w:rsidR="005C73FE">
        <w:t>re</w:t>
      </w:r>
      <w:r w:rsidR="00F76B1F">
        <w:t>tirar a condição de pré-qualificada</w:t>
      </w:r>
      <w:r w:rsidR="005C73FE">
        <w:t xml:space="preserve"> </w:t>
      </w:r>
      <w:r w:rsidR="00F76B1F">
        <w:t>d</w:t>
      </w:r>
      <w:r>
        <w:t>as instituições de ensino e pesquisa</w:t>
      </w:r>
      <w:r w:rsidR="51116147">
        <w:t xml:space="preserve"> cadastradas</w:t>
      </w:r>
      <w:r>
        <w:t>, com a consequente rescisão de contratos celebrados em andamento, quando for o caso, se tomar conhecimento de fato, anterior ou posterior ao julgamento, que demonstre dolo ou má fé, ou que comprometa a sua idoneidade técnica, financeira ou administrativa, sem que dessas decisões possam resultar, em qualquer caso, o direito à indenização de espécie alguma.</w:t>
      </w:r>
    </w:p>
    <w:p w14:paraId="1B0C3F74" w14:textId="77777777" w:rsidR="004A6637" w:rsidRPr="004A6637" w:rsidRDefault="004A6637" w:rsidP="00B07577">
      <w:pPr>
        <w:keepNext/>
        <w:keepLines/>
      </w:pPr>
    </w:p>
    <w:p w14:paraId="62B270AE" w14:textId="03E86339" w:rsidR="008D1ADB" w:rsidRDefault="008D1ADB" w:rsidP="00B07577">
      <w:pPr>
        <w:pStyle w:val="Ttulo1"/>
        <w:spacing w:before="0"/>
      </w:pPr>
      <w:bookmarkStart w:id="18" w:name="_Toc197941696"/>
      <w:r>
        <w:t>LEGISLAÇÃO APLICÁVEL E FORO</w:t>
      </w:r>
      <w:bookmarkEnd w:id="18"/>
    </w:p>
    <w:p w14:paraId="36AB96E7" w14:textId="77777777" w:rsidR="00247B63" w:rsidRDefault="00247B63" w:rsidP="00B07577">
      <w:pPr>
        <w:pStyle w:val="Ttulo2"/>
        <w:tabs>
          <w:tab w:val="left" w:pos="1134"/>
        </w:tabs>
        <w:spacing w:before="0"/>
      </w:pPr>
      <w:r>
        <w:t>O presente processo administrativo será processado e julgado de acordo com as disposições deste edital e de seus anexos, em observância às disposições do Regulamento Interno de Licitações e Contratos da CEMIG, da Lei nº 13.303, de 30/06/2016, e suas alterações posteriores.</w:t>
      </w:r>
    </w:p>
    <w:p w14:paraId="5A38E0A9" w14:textId="5C07EA83" w:rsidR="00A0195C" w:rsidRDefault="00247B63" w:rsidP="00B07577">
      <w:pPr>
        <w:pStyle w:val="Ttulo2"/>
        <w:tabs>
          <w:tab w:val="left" w:pos="1134"/>
        </w:tabs>
        <w:spacing w:before="0"/>
      </w:pPr>
      <w:r>
        <w:t xml:space="preserve">O foro competente para dirimir quaisquer controvérsias decorrentes </w:t>
      </w:r>
      <w:r w:rsidR="003D5A15">
        <w:t xml:space="preserve">desta </w:t>
      </w:r>
      <w:r w:rsidR="005A0EC4">
        <w:t>PRÉ-QUALIFICAÇÃO</w:t>
      </w:r>
      <w:r>
        <w:t xml:space="preserve"> é o da Comarca de Belo Horizonte - MG, com exclusão de qualquer outro, por mais privilegiado que seja.</w:t>
      </w:r>
    </w:p>
    <w:p w14:paraId="33F1BB57" w14:textId="77777777" w:rsidR="004A6637" w:rsidRPr="004A6637" w:rsidRDefault="004A6637" w:rsidP="00B07577">
      <w:pPr>
        <w:keepNext/>
        <w:keepLines/>
      </w:pPr>
    </w:p>
    <w:p w14:paraId="168F54A4" w14:textId="4575603C" w:rsidR="008D1ADB" w:rsidRDefault="008D1ADB" w:rsidP="00B07577">
      <w:pPr>
        <w:pStyle w:val="Ttulo1"/>
        <w:spacing w:before="0"/>
      </w:pPr>
      <w:bookmarkStart w:id="19" w:name="_Toc197941697"/>
      <w:r>
        <w:t>ANEXOS INTEGRANTES DESTE EDITAL</w:t>
      </w:r>
      <w:bookmarkEnd w:id="19"/>
    </w:p>
    <w:p w14:paraId="0314C239" w14:textId="6D51E06B" w:rsidR="008D1ADB" w:rsidRDefault="00971F10" w:rsidP="00B07577">
      <w:pPr>
        <w:pStyle w:val="PargrafodaLista"/>
        <w:keepNext/>
        <w:keepLines/>
        <w:spacing w:before="0" w:after="120" w:line="240" w:lineRule="auto"/>
      </w:pPr>
      <w:r>
        <w:t xml:space="preserve">ANEXO I - </w:t>
      </w:r>
      <w:r w:rsidR="00320799" w:rsidRPr="00320799">
        <w:t xml:space="preserve">Modelo de Pedido de </w:t>
      </w:r>
      <w:r w:rsidR="005A0EC4">
        <w:t>PRÉ-QUALIFICAÇÃO</w:t>
      </w:r>
    </w:p>
    <w:p w14:paraId="77C03DE1" w14:textId="77777777" w:rsidR="00F648BD" w:rsidRPr="00F648BD" w:rsidRDefault="00F648BD" w:rsidP="00B07577">
      <w:pPr>
        <w:pStyle w:val="PargrafodaLista"/>
        <w:keepNext/>
        <w:keepLines/>
        <w:spacing w:before="0" w:after="120" w:line="240" w:lineRule="auto"/>
      </w:pPr>
      <w:r>
        <w:t xml:space="preserve">ANEXO II - </w:t>
      </w:r>
      <w:r w:rsidRPr="00F648BD">
        <w:t>Declaração de Concordância com os Termos do Edital – item 11.1.1;</w:t>
      </w:r>
    </w:p>
    <w:p w14:paraId="2FF4FC97" w14:textId="2FDCA219" w:rsidR="007F29C8" w:rsidRDefault="008938E2" w:rsidP="00B07577">
      <w:pPr>
        <w:pStyle w:val="PargrafodaLista"/>
        <w:keepNext/>
        <w:keepLines/>
        <w:spacing w:before="0" w:after="120" w:line="240" w:lineRule="auto"/>
        <w:ind w:left="567" w:firstLine="0"/>
      </w:pPr>
      <w:r>
        <w:t>ANEXO I</w:t>
      </w:r>
      <w:r w:rsidR="00F648BD">
        <w:t>I</w:t>
      </w:r>
      <w:r>
        <w:t xml:space="preserve">I - </w:t>
      </w:r>
      <w:r w:rsidR="003F144A">
        <w:t xml:space="preserve">Certificado de </w:t>
      </w:r>
      <w:r w:rsidR="005A0EC4">
        <w:t>PRÉ-QUALIFICAÇÃO</w:t>
      </w:r>
      <w:r w:rsidR="00941139">
        <w:t xml:space="preserve"> </w:t>
      </w:r>
      <w:r w:rsidR="00A5732F">
        <w:t xml:space="preserve">de </w:t>
      </w:r>
      <w:r w:rsidR="00941139">
        <w:t>instituição de ensino para a execução de projetos aprovados nas chamadas do INOVA CEMIG CAMPUS</w:t>
      </w:r>
    </w:p>
    <w:p w14:paraId="526D9DE2" w14:textId="125E1491" w:rsidR="007F29C8" w:rsidRDefault="008938E2" w:rsidP="00B07577">
      <w:pPr>
        <w:pStyle w:val="PargrafodaLista"/>
        <w:keepNext/>
        <w:keepLines/>
        <w:spacing w:before="0" w:after="120" w:line="240" w:lineRule="auto"/>
      </w:pPr>
      <w:r>
        <w:t>ANEXO I</w:t>
      </w:r>
      <w:r w:rsidR="00F648BD">
        <w:t>V</w:t>
      </w:r>
      <w:r>
        <w:t xml:space="preserve"> - </w:t>
      </w:r>
      <w:r w:rsidR="007F29C8">
        <w:t>Código de Conduta da CEMIG</w:t>
      </w:r>
    </w:p>
    <w:p w14:paraId="627B4694" w14:textId="77777777" w:rsidR="00320799" w:rsidRDefault="00320799" w:rsidP="00B07577">
      <w:pPr>
        <w:keepNext/>
        <w:keepLines/>
        <w:spacing w:after="120" w:line="240" w:lineRule="auto"/>
      </w:pPr>
    </w:p>
    <w:p w14:paraId="66F47C6B" w14:textId="77777777" w:rsidR="008310B4" w:rsidRDefault="008310B4" w:rsidP="00B07577">
      <w:pPr>
        <w:keepNext/>
        <w:keepLines/>
        <w:spacing w:after="120" w:line="240" w:lineRule="auto"/>
      </w:pPr>
    </w:p>
    <w:p w14:paraId="176B7EE5" w14:textId="12658407" w:rsidR="008D1ADB" w:rsidRDefault="008D1ADB" w:rsidP="00B07577">
      <w:pPr>
        <w:keepNext/>
        <w:keepLines/>
        <w:spacing w:after="120" w:line="240" w:lineRule="auto"/>
      </w:pPr>
      <w:r>
        <w:t xml:space="preserve">Belo Horizonte, </w:t>
      </w:r>
      <w:r w:rsidR="00C37FBD">
        <w:t>12</w:t>
      </w:r>
      <w:r w:rsidR="00700024">
        <w:t xml:space="preserve"> </w:t>
      </w:r>
      <w:r>
        <w:t xml:space="preserve">de </w:t>
      </w:r>
      <w:r w:rsidR="00C37FBD">
        <w:t>maio</w:t>
      </w:r>
      <w:r w:rsidR="00700024">
        <w:t xml:space="preserve"> </w:t>
      </w:r>
      <w:r>
        <w:t xml:space="preserve">de </w:t>
      </w:r>
      <w:r w:rsidR="00700024">
        <w:t>2025</w:t>
      </w:r>
      <w:r>
        <w:t>.</w:t>
      </w:r>
    </w:p>
    <w:p w14:paraId="6128DA9E" w14:textId="3B7EDB34" w:rsidR="00120032" w:rsidRPr="00C37FBD" w:rsidRDefault="00120032" w:rsidP="00B07577">
      <w:pPr>
        <w:keepNext/>
        <w:keepLines/>
        <w:jc w:val="left"/>
        <w:rPr>
          <w:rFonts w:cs="Arial"/>
          <w:b/>
          <w:bCs/>
        </w:rPr>
      </w:pPr>
    </w:p>
    <w:sectPr w:rsidR="00120032" w:rsidRPr="00C37FBD" w:rsidSect="00976BBA"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0BD6" w14:textId="77777777" w:rsidR="00BC71E4" w:rsidRDefault="00BC71E4" w:rsidP="00E73595">
      <w:pPr>
        <w:spacing w:after="0" w:line="240" w:lineRule="auto"/>
      </w:pPr>
      <w:r>
        <w:separator/>
      </w:r>
    </w:p>
  </w:endnote>
  <w:endnote w:type="continuationSeparator" w:id="0">
    <w:p w14:paraId="156C5C92" w14:textId="77777777" w:rsidR="00BC71E4" w:rsidRDefault="00BC71E4" w:rsidP="00E73595">
      <w:pPr>
        <w:spacing w:after="0" w:line="240" w:lineRule="auto"/>
      </w:pPr>
      <w:r>
        <w:continuationSeparator/>
      </w:r>
    </w:p>
  </w:endnote>
  <w:endnote w:type="continuationNotice" w:id="1">
    <w:p w14:paraId="0F5231FF" w14:textId="77777777" w:rsidR="00BC71E4" w:rsidRDefault="00BC7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FA90" w14:textId="24ECC250" w:rsidR="00E73595" w:rsidRDefault="00E735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E7370E" wp14:editId="7356BB2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41120" cy="370205"/>
              <wp:effectExtent l="0" t="0" r="0" b="0"/>
              <wp:wrapNone/>
              <wp:docPr id="1757492563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33228" w14:textId="31580DFC" w:rsidR="00E73595" w:rsidRPr="00E73595" w:rsidRDefault="00E73595" w:rsidP="00E735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5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737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left:0;text-align:left;margin-left:54.4pt;margin-top:0;width:105.6pt;height:29.1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" filled="f" stroked="f">
              <v:textbox style="mso-fit-shape-to-text:t" inset="0,0,20pt,15pt">
                <w:txbxContent>
                  <w:p w14:paraId="6F733228" w14:textId="31580DFC" w:rsidR="00E73595" w:rsidRPr="00E73595" w:rsidRDefault="00E73595" w:rsidP="00E735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35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399F" w14:textId="6FB59C6D" w:rsidR="00E73595" w:rsidRDefault="00E73595">
    <w:pPr>
      <w:pStyle w:val="Rodap"/>
      <w:rPr>
        <w:sz w:val="18"/>
        <w:szCs w:val="18"/>
      </w:rPr>
    </w:pPr>
    <w:r w:rsidRPr="00116FFB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0F80FF" wp14:editId="48B59401">
              <wp:simplePos x="1081377" y="1005373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41120" cy="370205"/>
              <wp:effectExtent l="0" t="0" r="0" b="0"/>
              <wp:wrapNone/>
              <wp:docPr id="1815394690" name="Caixa de Texto 3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42850" w14:textId="3ABB55D6" w:rsidR="00E73595" w:rsidRPr="00E73595" w:rsidRDefault="00E73595" w:rsidP="00E735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5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F80F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Público" style="position:absolute;left:0;text-align:left;margin-left:54.4pt;margin-top:0;width:105.6pt;height:29.1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" filled="f" stroked="f">
              <v:textbox style="mso-fit-shape-to-text:t" inset="0,0,20pt,15pt">
                <w:txbxContent>
                  <w:p w14:paraId="1DF42850" w14:textId="3ABB55D6" w:rsidR="00E73595" w:rsidRPr="00E73595" w:rsidRDefault="00E73595" w:rsidP="00E735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35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61E0" w:rsidRPr="00116FFB">
      <w:rPr>
        <w:sz w:val="18"/>
        <w:szCs w:val="18"/>
      </w:rPr>
      <w:t>Orientação Jurídica JC/PE – 1.</w:t>
    </w:r>
    <w:r w:rsidR="00116FFB" w:rsidRPr="00116FFB">
      <w:rPr>
        <w:sz w:val="18"/>
        <w:szCs w:val="18"/>
      </w:rPr>
      <w:t>631/2025</w:t>
    </w:r>
  </w:p>
  <w:p w14:paraId="18656EB8" w14:textId="5B9D8191" w:rsidR="00116FFB" w:rsidRPr="00116FFB" w:rsidRDefault="00116FFB">
    <w:pPr>
      <w:pStyle w:val="Rodap"/>
      <w:rPr>
        <w:sz w:val="18"/>
        <w:szCs w:val="18"/>
      </w:rPr>
    </w:pPr>
    <w:r>
      <w:rPr>
        <w:sz w:val="18"/>
        <w:szCs w:val="18"/>
      </w:rPr>
      <w:t xml:space="preserve">PD </w:t>
    </w:r>
    <w:r w:rsidR="005D3E81">
      <w:rPr>
        <w:sz w:val="18"/>
        <w:szCs w:val="18"/>
      </w:rPr>
      <w:t xml:space="preserve">CEMIG 068/2025 – CEMIG D 110/2025 – CEMIG GT 081/2025, de </w:t>
    </w:r>
    <w:r w:rsidR="00515FCE">
      <w:rPr>
        <w:sz w:val="18"/>
        <w:szCs w:val="18"/>
      </w:rPr>
      <w:t>06-05-2025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546E" w14:textId="39A0BC85" w:rsidR="00E73595" w:rsidRDefault="00E735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6D1A86" wp14:editId="1731843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41120" cy="370205"/>
              <wp:effectExtent l="0" t="0" r="0" b="0"/>
              <wp:wrapNone/>
              <wp:docPr id="418069397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C819F" w14:textId="2EE574B9" w:rsidR="00E73595" w:rsidRPr="00E73595" w:rsidRDefault="00E73595" w:rsidP="00E735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35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D1A8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Público" style="position:absolute;left:0;text-align:left;margin-left:54.4pt;margin-top:0;width:105.6pt;height:29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" filled="f" stroked="f">
              <v:textbox style="mso-fit-shape-to-text:t" inset="0,0,20pt,15pt">
                <w:txbxContent>
                  <w:p w14:paraId="235C819F" w14:textId="2EE574B9" w:rsidR="00E73595" w:rsidRPr="00E73595" w:rsidRDefault="00E73595" w:rsidP="00E735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35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78EF" w14:textId="77777777" w:rsidR="00BC71E4" w:rsidRDefault="00BC71E4" w:rsidP="00E73595">
      <w:pPr>
        <w:spacing w:after="0" w:line="240" w:lineRule="auto"/>
      </w:pPr>
      <w:r>
        <w:separator/>
      </w:r>
    </w:p>
  </w:footnote>
  <w:footnote w:type="continuationSeparator" w:id="0">
    <w:p w14:paraId="052A54D7" w14:textId="77777777" w:rsidR="00BC71E4" w:rsidRDefault="00BC71E4" w:rsidP="00E73595">
      <w:pPr>
        <w:spacing w:after="0" w:line="240" w:lineRule="auto"/>
      </w:pPr>
      <w:r>
        <w:continuationSeparator/>
      </w:r>
    </w:p>
  </w:footnote>
  <w:footnote w:type="continuationNotice" w:id="1">
    <w:p w14:paraId="1F45FC6D" w14:textId="77777777" w:rsidR="00BC71E4" w:rsidRDefault="00BC71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ACD"/>
    <w:multiLevelType w:val="multilevel"/>
    <w:tmpl w:val="8F8E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76982"/>
    <w:multiLevelType w:val="multilevel"/>
    <w:tmpl w:val="CEB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205F7"/>
    <w:multiLevelType w:val="multilevel"/>
    <w:tmpl w:val="9F2AA61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pStyle w:val="Ttulo3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A16294E"/>
    <w:multiLevelType w:val="multilevel"/>
    <w:tmpl w:val="C54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E4517"/>
    <w:multiLevelType w:val="multilevel"/>
    <w:tmpl w:val="5C327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702F7"/>
    <w:multiLevelType w:val="multilevel"/>
    <w:tmpl w:val="C43C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332D73"/>
    <w:multiLevelType w:val="multilevel"/>
    <w:tmpl w:val="1AE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23656"/>
    <w:multiLevelType w:val="multilevel"/>
    <w:tmpl w:val="937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84290"/>
    <w:multiLevelType w:val="hybridMultilevel"/>
    <w:tmpl w:val="340C3C00"/>
    <w:lvl w:ilvl="0" w:tplc="5FF489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10694F"/>
    <w:multiLevelType w:val="hybridMultilevel"/>
    <w:tmpl w:val="340C3C0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E45B12"/>
    <w:multiLevelType w:val="multilevel"/>
    <w:tmpl w:val="D0E6A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A6192"/>
    <w:multiLevelType w:val="multilevel"/>
    <w:tmpl w:val="F63C1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153DE"/>
    <w:multiLevelType w:val="multilevel"/>
    <w:tmpl w:val="DDC08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36A30"/>
    <w:multiLevelType w:val="hybridMultilevel"/>
    <w:tmpl w:val="DEF0486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D7F1561"/>
    <w:multiLevelType w:val="multilevel"/>
    <w:tmpl w:val="F4866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C174C"/>
    <w:multiLevelType w:val="hybridMultilevel"/>
    <w:tmpl w:val="D0E801D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70A4A5A"/>
    <w:multiLevelType w:val="multilevel"/>
    <w:tmpl w:val="28BAA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94151"/>
    <w:multiLevelType w:val="multilevel"/>
    <w:tmpl w:val="099E6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402CD"/>
    <w:multiLevelType w:val="hybridMultilevel"/>
    <w:tmpl w:val="42BA4D98"/>
    <w:lvl w:ilvl="0" w:tplc="2452D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34F31"/>
    <w:multiLevelType w:val="multilevel"/>
    <w:tmpl w:val="F39E7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127374">
    <w:abstractNumId w:val="2"/>
  </w:num>
  <w:num w:numId="2" w16cid:durableId="736127926">
    <w:abstractNumId w:val="8"/>
  </w:num>
  <w:num w:numId="3" w16cid:durableId="1513952658">
    <w:abstractNumId w:val="9"/>
  </w:num>
  <w:num w:numId="4" w16cid:durableId="2045521053">
    <w:abstractNumId w:val="18"/>
  </w:num>
  <w:num w:numId="5" w16cid:durableId="626551246">
    <w:abstractNumId w:val="0"/>
  </w:num>
  <w:num w:numId="6" w16cid:durableId="1613171025">
    <w:abstractNumId w:val="6"/>
  </w:num>
  <w:num w:numId="7" w16cid:durableId="379592535">
    <w:abstractNumId w:val="4"/>
  </w:num>
  <w:num w:numId="8" w16cid:durableId="387338148">
    <w:abstractNumId w:val="16"/>
  </w:num>
  <w:num w:numId="9" w16cid:durableId="2098596861">
    <w:abstractNumId w:val="19"/>
  </w:num>
  <w:num w:numId="10" w16cid:durableId="320473929">
    <w:abstractNumId w:val="12"/>
  </w:num>
  <w:num w:numId="11" w16cid:durableId="849682483">
    <w:abstractNumId w:val="14"/>
  </w:num>
  <w:num w:numId="12" w16cid:durableId="24184051">
    <w:abstractNumId w:val="11"/>
  </w:num>
  <w:num w:numId="13" w16cid:durableId="2110538864">
    <w:abstractNumId w:val="10"/>
  </w:num>
  <w:num w:numId="14" w16cid:durableId="1226457167">
    <w:abstractNumId w:val="17"/>
  </w:num>
  <w:num w:numId="15" w16cid:durableId="829373178">
    <w:abstractNumId w:val="1"/>
  </w:num>
  <w:num w:numId="16" w16cid:durableId="1503231664">
    <w:abstractNumId w:val="5"/>
  </w:num>
  <w:num w:numId="17" w16cid:durableId="172687790">
    <w:abstractNumId w:val="7"/>
  </w:num>
  <w:num w:numId="18" w16cid:durableId="271086492">
    <w:abstractNumId w:val="3"/>
  </w:num>
  <w:num w:numId="19" w16cid:durableId="1410007771">
    <w:abstractNumId w:val="13"/>
  </w:num>
  <w:num w:numId="20" w16cid:durableId="1749422289">
    <w:abstractNumId w:val="15"/>
  </w:num>
  <w:num w:numId="21" w16cid:durableId="902836975">
    <w:abstractNumId w:val="2"/>
  </w:num>
  <w:num w:numId="22" w16cid:durableId="175532197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KruLZHYVU1aaDVcDwPuoZy5XnNwmKB6KDhKCmNbrOYCNTJr1mqksG4WJgtjtMYQhgq8RXmJa5R+7uzJ4aeOMw==" w:salt="dHAiZwFXpo3jKGy7kPUSA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B"/>
    <w:rsid w:val="0001036A"/>
    <w:rsid w:val="00011A60"/>
    <w:rsid w:val="00013E51"/>
    <w:rsid w:val="000173A2"/>
    <w:rsid w:val="0002345F"/>
    <w:rsid w:val="00031C43"/>
    <w:rsid w:val="00034DBD"/>
    <w:rsid w:val="00035608"/>
    <w:rsid w:val="00036247"/>
    <w:rsid w:val="000531BB"/>
    <w:rsid w:val="00076CEE"/>
    <w:rsid w:val="00080C42"/>
    <w:rsid w:val="00081492"/>
    <w:rsid w:val="0009194D"/>
    <w:rsid w:val="000A18A5"/>
    <w:rsid w:val="000A21D0"/>
    <w:rsid w:val="000A57E6"/>
    <w:rsid w:val="000A5CFF"/>
    <w:rsid w:val="000B3427"/>
    <w:rsid w:val="000C7E14"/>
    <w:rsid w:val="000F0B69"/>
    <w:rsid w:val="0010004E"/>
    <w:rsid w:val="00111E2E"/>
    <w:rsid w:val="00114F96"/>
    <w:rsid w:val="00116FFB"/>
    <w:rsid w:val="00120032"/>
    <w:rsid w:val="001208D6"/>
    <w:rsid w:val="00127B93"/>
    <w:rsid w:val="001334CD"/>
    <w:rsid w:val="001426A0"/>
    <w:rsid w:val="00145331"/>
    <w:rsid w:val="00165229"/>
    <w:rsid w:val="00170ADD"/>
    <w:rsid w:val="001734F6"/>
    <w:rsid w:val="001822B2"/>
    <w:rsid w:val="00185A17"/>
    <w:rsid w:val="0019300E"/>
    <w:rsid w:val="00195278"/>
    <w:rsid w:val="0019719B"/>
    <w:rsid w:val="001A55CD"/>
    <w:rsid w:val="001B32ED"/>
    <w:rsid w:val="001B3D74"/>
    <w:rsid w:val="001B4209"/>
    <w:rsid w:val="001C5513"/>
    <w:rsid w:val="001C774E"/>
    <w:rsid w:val="001D1589"/>
    <w:rsid w:val="001D5EC4"/>
    <w:rsid w:val="001F5E51"/>
    <w:rsid w:val="001F6422"/>
    <w:rsid w:val="002008AE"/>
    <w:rsid w:val="002052E1"/>
    <w:rsid w:val="00207DAC"/>
    <w:rsid w:val="002119B9"/>
    <w:rsid w:val="0021413C"/>
    <w:rsid w:val="00224697"/>
    <w:rsid w:val="00224F7B"/>
    <w:rsid w:val="00226772"/>
    <w:rsid w:val="00226AEF"/>
    <w:rsid w:val="00233517"/>
    <w:rsid w:val="00243961"/>
    <w:rsid w:val="00247B63"/>
    <w:rsid w:val="002749F2"/>
    <w:rsid w:val="00282D30"/>
    <w:rsid w:val="0029098E"/>
    <w:rsid w:val="00295FC0"/>
    <w:rsid w:val="002A5B61"/>
    <w:rsid w:val="002A654D"/>
    <w:rsid w:val="002B0490"/>
    <w:rsid w:val="002D6070"/>
    <w:rsid w:val="002E2F6B"/>
    <w:rsid w:val="002F6292"/>
    <w:rsid w:val="002F6AB5"/>
    <w:rsid w:val="00300C54"/>
    <w:rsid w:val="003010AA"/>
    <w:rsid w:val="00301CDE"/>
    <w:rsid w:val="00305EA2"/>
    <w:rsid w:val="00311E95"/>
    <w:rsid w:val="00312D80"/>
    <w:rsid w:val="0031480E"/>
    <w:rsid w:val="00320799"/>
    <w:rsid w:val="00332DC2"/>
    <w:rsid w:val="0033566E"/>
    <w:rsid w:val="00346663"/>
    <w:rsid w:val="00346D10"/>
    <w:rsid w:val="00354AA1"/>
    <w:rsid w:val="003620D3"/>
    <w:rsid w:val="0036344A"/>
    <w:rsid w:val="00372A75"/>
    <w:rsid w:val="00376342"/>
    <w:rsid w:val="003A5EBC"/>
    <w:rsid w:val="003A646F"/>
    <w:rsid w:val="003B4035"/>
    <w:rsid w:val="003C574A"/>
    <w:rsid w:val="003C6633"/>
    <w:rsid w:val="003C6E14"/>
    <w:rsid w:val="003D1C37"/>
    <w:rsid w:val="003D2EB7"/>
    <w:rsid w:val="003D369A"/>
    <w:rsid w:val="003D5A15"/>
    <w:rsid w:val="003E25A0"/>
    <w:rsid w:val="003E41E3"/>
    <w:rsid w:val="003F144A"/>
    <w:rsid w:val="003F174C"/>
    <w:rsid w:val="003F261A"/>
    <w:rsid w:val="003F58FB"/>
    <w:rsid w:val="00413FB0"/>
    <w:rsid w:val="004201DA"/>
    <w:rsid w:val="00420220"/>
    <w:rsid w:val="00421251"/>
    <w:rsid w:val="004257CA"/>
    <w:rsid w:val="00451674"/>
    <w:rsid w:val="00451D54"/>
    <w:rsid w:val="004603E5"/>
    <w:rsid w:val="00460F36"/>
    <w:rsid w:val="00477F43"/>
    <w:rsid w:val="00480794"/>
    <w:rsid w:val="004910CD"/>
    <w:rsid w:val="00494A3D"/>
    <w:rsid w:val="004A6637"/>
    <w:rsid w:val="004A760A"/>
    <w:rsid w:val="004B4091"/>
    <w:rsid w:val="004B44DD"/>
    <w:rsid w:val="004D6859"/>
    <w:rsid w:val="004D742F"/>
    <w:rsid w:val="004E381E"/>
    <w:rsid w:val="00515FCE"/>
    <w:rsid w:val="00520E8A"/>
    <w:rsid w:val="005310F7"/>
    <w:rsid w:val="00535A38"/>
    <w:rsid w:val="0053640C"/>
    <w:rsid w:val="00540D62"/>
    <w:rsid w:val="005411D4"/>
    <w:rsid w:val="00541E9D"/>
    <w:rsid w:val="00546443"/>
    <w:rsid w:val="0054756D"/>
    <w:rsid w:val="00552A28"/>
    <w:rsid w:val="00553BB7"/>
    <w:rsid w:val="005544AA"/>
    <w:rsid w:val="00556618"/>
    <w:rsid w:val="005633E3"/>
    <w:rsid w:val="00564806"/>
    <w:rsid w:val="00571FAC"/>
    <w:rsid w:val="005736E2"/>
    <w:rsid w:val="00593432"/>
    <w:rsid w:val="005A0EC4"/>
    <w:rsid w:val="005A5EC8"/>
    <w:rsid w:val="005B490B"/>
    <w:rsid w:val="005B62FD"/>
    <w:rsid w:val="005C0421"/>
    <w:rsid w:val="005C1187"/>
    <w:rsid w:val="005C73FE"/>
    <w:rsid w:val="005D1919"/>
    <w:rsid w:val="005D1E63"/>
    <w:rsid w:val="005D3E81"/>
    <w:rsid w:val="005E40A3"/>
    <w:rsid w:val="005F0EC5"/>
    <w:rsid w:val="00605D8A"/>
    <w:rsid w:val="00610C94"/>
    <w:rsid w:val="00611938"/>
    <w:rsid w:val="00612ECD"/>
    <w:rsid w:val="00612F63"/>
    <w:rsid w:val="00621513"/>
    <w:rsid w:val="006338F6"/>
    <w:rsid w:val="00644C2B"/>
    <w:rsid w:val="00651B9C"/>
    <w:rsid w:val="006548F8"/>
    <w:rsid w:val="00665F23"/>
    <w:rsid w:val="00672A2E"/>
    <w:rsid w:val="006761E0"/>
    <w:rsid w:val="00681144"/>
    <w:rsid w:val="00694024"/>
    <w:rsid w:val="006A00CC"/>
    <w:rsid w:val="006A682F"/>
    <w:rsid w:val="006B088A"/>
    <w:rsid w:val="006B4AC8"/>
    <w:rsid w:val="006C52AE"/>
    <w:rsid w:val="006C615A"/>
    <w:rsid w:val="006D5ACB"/>
    <w:rsid w:val="006F5FA4"/>
    <w:rsid w:val="00700024"/>
    <w:rsid w:val="007123D8"/>
    <w:rsid w:val="007125B1"/>
    <w:rsid w:val="007141C4"/>
    <w:rsid w:val="0073145D"/>
    <w:rsid w:val="00731DFE"/>
    <w:rsid w:val="00733D59"/>
    <w:rsid w:val="0073673A"/>
    <w:rsid w:val="00740FA5"/>
    <w:rsid w:val="007558BD"/>
    <w:rsid w:val="00761274"/>
    <w:rsid w:val="0076402D"/>
    <w:rsid w:val="00765C8F"/>
    <w:rsid w:val="007707EA"/>
    <w:rsid w:val="00770AD1"/>
    <w:rsid w:val="00770F15"/>
    <w:rsid w:val="00771510"/>
    <w:rsid w:val="0077178E"/>
    <w:rsid w:val="007728CA"/>
    <w:rsid w:val="007747CC"/>
    <w:rsid w:val="00776337"/>
    <w:rsid w:val="00777E6A"/>
    <w:rsid w:val="00784CEF"/>
    <w:rsid w:val="00787610"/>
    <w:rsid w:val="00790388"/>
    <w:rsid w:val="00793C99"/>
    <w:rsid w:val="00794F64"/>
    <w:rsid w:val="007A7233"/>
    <w:rsid w:val="007B052C"/>
    <w:rsid w:val="007C3536"/>
    <w:rsid w:val="007C39CB"/>
    <w:rsid w:val="007C4F7E"/>
    <w:rsid w:val="007D1F6F"/>
    <w:rsid w:val="007D6FF9"/>
    <w:rsid w:val="007D79B9"/>
    <w:rsid w:val="007E1ABA"/>
    <w:rsid w:val="007E2E5F"/>
    <w:rsid w:val="007E3330"/>
    <w:rsid w:val="007E5B1D"/>
    <w:rsid w:val="007E6698"/>
    <w:rsid w:val="007F29C8"/>
    <w:rsid w:val="007F4580"/>
    <w:rsid w:val="00805E79"/>
    <w:rsid w:val="008119B5"/>
    <w:rsid w:val="00812F6B"/>
    <w:rsid w:val="00821EDF"/>
    <w:rsid w:val="008310B4"/>
    <w:rsid w:val="00843BA5"/>
    <w:rsid w:val="0085694E"/>
    <w:rsid w:val="00880BED"/>
    <w:rsid w:val="00884F3A"/>
    <w:rsid w:val="008938E2"/>
    <w:rsid w:val="008C2465"/>
    <w:rsid w:val="008C37FB"/>
    <w:rsid w:val="008D1ADB"/>
    <w:rsid w:val="008D2524"/>
    <w:rsid w:val="008D2E08"/>
    <w:rsid w:val="008D48B8"/>
    <w:rsid w:val="008E632E"/>
    <w:rsid w:val="008E6641"/>
    <w:rsid w:val="008F20FA"/>
    <w:rsid w:val="008F2269"/>
    <w:rsid w:val="008F4710"/>
    <w:rsid w:val="009015C3"/>
    <w:rsid w:val="0090256F"/>
    <w:rsid w:val="00903853"/>
    <w:rsid w:val="00906352"/>
    <w:rsid w:val="00907076"/>
    <w:rsid w:val="0090728F"/>
    <w:rsid w:val="009313AE"/>
    <w:rsid w:val="00933A24"/>
    <w:rsid w:val="00941139"/>
    <w:rsid w:val="00950D85"/>
    <w:rsid w:val="009610C8"/>
    <w:rsid w:val="00965205"/>
    <w:rsid w:val="00971F10"/>
    <w:rsid w:val="00976BBA"/>
    <w:rsid w:val="00982829"/>
    <w:rsid w:val="00985BD5"/>
    <w:rsid w:val="00986931"/>
    <w:rsid w:val="00995A36"/>
    <w:rsid w:val="009973CF"/>
    <w:rsid w:val="009A1782"/>
    <w:rsid w:val="009A2BF5"/>
    <w:rsid w:val="009A2F4C"/>
    <w:rsid w:val="009A57B6"/>
    <w:rsid w:val="009A7F75"/>
    <w:rsid w:val="009F23D8"/>
    <w:rsid w:val="009F73CB"/>
    <w:rsid w:val="00A00E09"/>
    <w:rsid w:val="00A00E85"/>
    <w:rsid w:val="00A0166D"/>
    <w:rsid w:val="00A0195C"/>
    <w:rsid w:val="00A022A4"/>
    <w:rsid w:val="00A205D1"/>
    <w:rsid w:val="00A20681"/>
    <w:rsid w:val="00A21724"/>
    <w:rsid w:val="00A40FCF"/>
    <w:rsid w:val="00A41A12"/>
    <w:rsid w:val="00A4330D"/>
    <w:rsid w:val="00A43B9A"/>
    <w:rsid w:val="00A5732F"/>
    <w:rsid w:val="00A802B7"/>
    <w:rsid w:val="00A828D1"/>
    <w:rsid w:val="00A84788"/>
    <w:rsid w:val="00A8629C"/>
    <w:rsid w:val="00A92457"/>
    <w:rsid w:val="00AA104F"/>
    <w:rsid w:val="00AD2FC7"/>
    <w:rsid w:val="00AD383F"/>
    <w:rsid w:val="00AD3CBC"/>
    <w:rsid w:val="00AD5DCE"/>
    <w:rsid w:val="00AF3F40"/>
    <w:rsid w:val="00B00D04"/>
    <w:rsid w:val="00B0622B"/>
    <w:rsid w:val="00B0687A"/>
    <w:rsid w:val="00B07577"/>
    <w:rsid w:val="00B15350"/>
    <w:rsid w:val="00B2067B"/>
    <w:rsid w:val="00B231DB"/>
    <w:rsid w:val="00B236A8"/>
    <w:rsid w:val="00B27E7E"/>
    <w:rsid w:val="00B31298"/>
    <w:rsid w:val="00B31342"/>
    <w:rsid w:val="00B3604D"/>
    <w:rsid w:val="00B36B4C"/>
    <w:rsid w:val="00B45A48"/>
    <w:rsid w:val="00B46B7A"/>
    <w:rsid w:val="00B47CF5"/>
    <w:rsid w:val="00B676A6"/>
    <w:rsid w:val="00B67C8F"/>
    <w:rsid w:val="00B73222"/>
    <w:rsid w:val="00B81A19"/>
    <w:rsid w:val="00B90798"/>
    <w:rsid w:val="00B95EB6"/>
    <w:rsid w:val="00B95F1E"/>
    <w:rsid w:val="00BA2538"/>
    <w:rsid w:val="00BA2CEB"/>
    <w:rsid w:val="00BA340A"/>
    <w:rsid w:val="00BB2D7E"/>
    <w:rsid w:val="00BB6343"/>
    <w:rsid w:val="00BB6474"/>
    <w:rsid w:val="00BC1B12"/>
    <w:rsid w:val="00BC21F0"/>
    <w:rsid w:val="00BC329A"/>
    <w:rsid w:val="00BC440A"/>
    <w:rsid w:val="00BC442B"/>
    <w:rsid w:val="00BC5E03"/>
    <w:rsid w:val="00BC71E4"/>
    <w:rsid w:val="00BC7843"/>
    <w:rsid w:val="00BD1D95"/>
    <w:rsid w:val="00BF1E93"/>
    <w:rsid w:val="00BF257F"/>
    <w:rsid w:val="00BF2902"/>
    <w:rsid w:val="00BF69E1"/>
    <w:rsid w:val="00C011EE"/>
    <w:rsid w:val="00C1148C"/>
    <w:rsid w:val="00C130CF"/>
    <w:rsid w:val="00C151FC"/>
    <w:rsid w:val="00C17F16"/>
    <w:rsid w:val="00C2061F"/>
    <w:rsid w:val="00C27348"/>
    <w:rsid w:val="00C33BFD"/>
    <w:rsid w:val="00C3486F"/>
    <w:rsid w:val="00C35BEA"/>
    <w:rsid w:val="00C37FBD"/>
    <w:rsid w:val="00C46DA0"/>
    <w:rsid w:val="00C54B56"/>
    <w:rsid w:val="00C62700"/>
    <w:rsid w:val="00C632B6"/>
    <w:rsid w:val="00C70AB9"/>
    <w:rsid w:val="00C803B2"/>
    <w:rsid w:val="00C8379B"/>
    <w:rsid w:val="00C84730"/>
    <w:rsid w:val="00C9226D"/>
    <w:rsid w:val="00C92D60"/>
    <w:rsid w:val="00C94B34"/>
    <w:rsid w:val="00CA06F9"/>
    <w:rsid w:val="00CA1F1D"/>
    <w:rsid w:val="00CC00BD"/>
    <w:rsid w:val="00CC5EC7"/>
    <w:rsid w:val="00CC6EAE"/>
    <w:rsid w:val="00CD3668"/>
    <w:rsid w:val="00CD5C6E"/>
    <w:rsid w:val="00D11856"/>
    <w:rsid w:val="00D22D33"/>
    <w:rsid w:val="00D343EA"/>
    <w:rsid w:val="00D37840"/>
    <w:rsid w:val="00D43311"/>
    <w:rsid w:val="00D5087F"/>
    <w:rsid w:val="00D52342"/>
    <w:rsid w:val="00D57893"/>
    <w:rsid w:val="00D6112E"/>
    <w:rsid w:val="00D6432D"/>
    <w:rsid w:val="00D6455A"/>
    <w:rsid w:val="00D71A62"/>
    <w:rsid w:val="00D7271F"/>
    <w:rsid w:val="00D739AC"/>
    <w:rsid w:val="00D7472A"/>
    <w:rsid w:val="00D7564F"/>
    <w:rsid w:val="00D7589F"/>
    <w:rsid w:val="00D810A6"/>
    <w:rsid w:val="00D86E2A"/>
    <w:rsid w:val="00D87042"/>
    <w:rsid w:val="00D90FBF"/>
    <w:rsid w:val="00D9329D"/>
    <w:rsid w:val="00D94BC5"/>
    <w:rsid w:val="00DA250A"/>
    <w:rsid w:val="00DA7BEE"/>
    <w:rsid w:val="00DB3A9E"/>
    <w:rsid w:val="00DC019C"/>
    <w:rsid w:val="00DC3179"/>
    <w:rsid w:val="00DC59BF"/>
    <w:rsid w:val="00DD47F0"/>
    <w:rsid w:val="00DD5653"/>
    <w:rsid w:val="00DE3462"/>
    <w:rsid w:val="00DE7633"/>
    <w:rsid w:val="00DF5D4D"/>
    <w:rsid w:val="00DF7827"/>
    <w:rsid w:val="00E00A40"/>
    <w:rsid w:val="00E0291A"/>
    <w:rsid w:val="00E101D8"/>
    <w:rsid w:val="00E14F3E"/>
    <w:rsid w:val="00E25C0C"/>
    <w:rsid w:val="00E313C3"/>
    <w:rsid w:val="00E3526C"/>
    <w:rsid w:val="00E42659"/>
    <w:rsid w:val="00E465F5"/>
    <w:rsid w:val="00E60A24"/>
    <w:rsid w:val="00E61FE1"/>
    <w:rsid w:val="00E73595"/>
    <w:rsid w:val="00E81BD6"/>
    <w:rsid w:val="00E81F9C"/>
    <w:rsid w:val="00E87FB1"/>
    <w:rsid w:val="00E92768"/>
    <w:rsid w:val="00E97172"/>
    <w:rsid w:val="00EB7EE9"/>
    <w:rsid w:val="00EC2B0C"/>
    <w:rsid w:val="00EC5B98"/>
    <w:rsid w:val="00ED0B19"/>
    <w:rsid w:val="00ED3A12"/>
    <w:rsid w:val="00EE30D7"/>
    <w:rsid w:val="00EE7B87"/>
    <w:rsid w:val="00EF519C"/>
    <w:rsid w:val="00F00C9D"/>
    <w:rsid w:val="00F10611"/>
    <w:rsid w:val="00F1220D"/>
    <w:rsid w:val="00F12DA6"/>
    <w:rsid w:val="00F23793"/>
    <w:rsid w:val="00F2528C"/>
    <w:rsid w:val="00F2718E"/>
    <w:rsid w:val="00F2737B"/>
    <w:rsid w:val="00F3134B"/>
    <w:rsid w:val="00F44239"/>
    <w:rsid w:val="00F45883"/>
    <w:rsid w:val="00F46F43"/>
    <w:rsid w:val="00F56C71"/>
    <w:rsid w:val="00F648BD"/>
    <w:rsid w:val="00F65455"/>
    <w:rsid w:val="00F6615D"/>
    <w:rsid w:val="00F71599"/>
    <w:rsid w:val="00F7427C"/>
    <w:rsid w:val="00F76B1F"/>
    <w:rsid w:val="00F776C0"/>
    <w:rsid w:val="00F8158E"/>
    <w:rsid w:val="00F90BFA"/>
    <w:rsid w:val="00F971F8"/>
    <w:rsid w:val="00FA100C"/>
    <w:rsid w:val="00FA16D2"/>
    <w:rsid w:val="00FA1A3C"/>
    <w:rsid w:val="00FA69CC"/>
    <w:rsid w:val="00FA6A5A"/>
    <w:rsid w:val="00FA7A25"/>
    <w:rsid w:val="00FB2C0A"/>
    <w:rsid w:val="00FB32CB"/>
    <w:rsid w:val="00FB75F4"/>
    <w:rsid w:val="00FC7B28"/>
    <w:rsid w:val="00FD3738"/>
    <w:rsid w:val="00FD4270"/>
    <w:rsid w:val="00FD53E3"/>
    <w:rsid w:val="00FD7CBD"/>
    <w:rsid w:val="01473551"/>
    <w:rsid w:val="0240DC77"/>
    <w:rsid w:val="02842D28"/>
    <w:rsid w:val="02A69E1C"/>
    <w:rsid w:val="033B41EB"/>
    <w:rsid w:val="03AC3642"/>
    <w:rsid w:val="06291677"/>
    <w:rsid w:val="0726D6D6"/>
    <w:rsid w:val="08DA21D2"/>
    <w:rsid w:val="09921B57"/>
    <w:rsid w:val="0AE75FEB"/>
    <w:rsid w:val="0B01FEC5"/>
    <w:rsid w:val="0B242519"/>
    <w:rsid w:val="0CF8278E"/>
    <w:rsid w:val="0D10E0E0"/>
    <w:rsid w:val="0E0D4587"/>
    <w:rsid w:val="0F0C4A76"/>
    <w:rsid w:val="12E6A947"/>
    <w:rsid w:val="1911B4DE"/>
    <w:rsid w:val="1A0C03F0"/>
    <w:rsid w:val="1B3F9477"/>
    <w:rsid w:val="1B9BDCEF"/>
    <w:rsid w:val="1C12B631"/>
    <w:rsid w:val="201CF427"/>
    <w:rsid w:val="205824C8"/>
    <w:rsid w:val="208CE1DC"/>
    <w:rsid w:val="20C04E34"/>
    <w:rsid w:val="21011692"/>
    <w:rsid w:val="21AFE180"/>
    <w:rsid w:val="25878DA3"/>
    <w:rsid w:val="25D330D2"/>
    <w:rsid w:val="2604C197"/>
    <w:rsid w:val="2790E543"/>
    <w:rsid w:val="285EE2EE"/>
    <w:rsid w:val="287A4750"/>
    <w:rsid w:val="29BAC7E0"/>
    <w:rsid w:val="2B8F42DD"/>
    <w:rsid w:val="2D9A6F84"/>
    <w:rsid w:val="2EBE2D6B"/>
    <w:rsid w:val="2F6741BE"/>
    <w:rsid w:val="31CBC060"/>
    <w:rsid w:val="334EAE4F"/>
    <w:rsid w:val="3385FA0D"/>
    <w:rsid w:val="37F50E04"/>
    <w:rsid w:val="3A12A8E6"/>
    <w:rsid w:val="3A783974"/>
    <w:rsid w:val="3AFE1158"/>
    <w:rsid w:val="3B99F4CD"/>
    <w:rsid w:val="3BD3043F"/>
    <w:rsid w:val="3C345D15"/>
    <w:rsid w:val="3D2F1C27"/>
    <w:rsid w:val="3DE3550B"/>
    <w:rsid w:val="3E216371"/>
    <w:rsid w:val="3EC910D9"/>
    <w:rsid w:val="3ECF49F9"/>
    <w:rsid w:val="3EE5C053"/>
    <w:rsid w:val="3FC19FDA"/>
    <w:rsid w:val="41AF8243"/>
    <w:rsid w:val="427EE558"/>
    <w:rsid w:val="43C55AE1"/>
    <w:rsid w:val="45765367"/>
    <w:rsid w:val="48FC21A6"/>
    <w:rsid w:val="4EAFBE95"/>
    <w:rsid w:val="4F69743B"/>
    <w:rsid w:val="500855F2"/>
    <w:rsid w:val="51116147"/>
    <w:rsid w:val="54F8CA8F"/>
    <w:rsid w:val="556DD813"/>
    <w:rsid w:val="561C7DB6"/>
    <w:rsid w:val="56727B40"/>
    <w:rsid w:val="56FEE887"/>
    <w:rsid w:val="58AF198C"/>
    <w:rsid w:val="59E99879"/>
    <w:rsid w:val="5A8935A1"/>
    <w:rsid w:val="5AD5096E"/>
    <w:rsid w:val="5BB44FC2"/>
    <w:rsid w:val="5EE01706"/>
    <w:rsid w:val="5F49693C"/>
    <w:rsid w:val="5F9AA92B"/>
    <w:rsid w:val="679CBDC6"/>
    <w:rsid w:val="6A0BBA34"/>
    <w:rsid w:val="6B73EA4C"/>
    <w:rsid w:val="6B7C0F7B"/>
    <w:rsid w:val="6B8817BE"/>
    <w:rsid w:val="6DEB72FE"/>
    <w:rsid w:val="6E6109D3"/>
    <w:rsid w:val="711D41F2"/>
    <w:rsid w:val="717177A2"/>
    <w:rsid w:val="71D99B8C"/>
    <w:rsid w:val="731A09BF"/>
    <w:rsid w:val="743B4A4F"/>
    <w:rsid w:val="76182ACA"/>
    <w:rsid w:val="77239264"/>
    <w:rsid w:val="774A18D2"/>
    <w:rsid w:val="7A4B0106"/>
    <w:rsid w:val="7AC5E3CF"/>
    <w:rsid w:val="7B1DDD08"/>
    <w:rsid w:val="7DED9093"/>
    <w:rsid w:val="7EDCA294"/>
    <w:rsid w:val="7F20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7B93"/>
  <w15:chartTrackingRefBased/>
  <w15:docId w15:val="{8F10353B-696D-4377-91F8-51B8C1B1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20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3D369A"/>
    <w:pPr>
      <w:keepNext/>
      <w:keepLines/>
      <w:numPr>
        <w:numId w:val="1"/>
      </w:numPr>
      <w:spacing w:before="60" w:afterLines="120" w:after="288" w:line="240" w:lineRule="auto"/>
      <w:outlineLvl w:val="0"/>
    </w:pPr>
    <w:rPr>
      <w:rFonts w:eastAsiaTheme="majorEastAsia" w:cs="Arial"/>
      <w:b/>
      <w:caps/>
      <w:color w:val="000000" w:themeColor="text1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457"/>
    <w:pPr>
      <w:keepNext/>
      <w:keepLines/>
      <w:numPr>
        <w:ilvl w:val="1"/>
        <w:numId w:val="1"/>
      </w:numPr>
      <w:spacing w:before="60" w:afterLines="120" w:after="288" w:line="240" w:lineRule="auto"/>
      <w:outlineLvl w:val="1"/>
    </w:pPr>
    <w:rPr>
      <w:rFonts w:eastAsiaTheme="majorEastAsia" w:cs="Arial"/>
      <w:color w:val="000000" w:themeColor="text1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6342"/>
    <w:pPr>
      <w:keepNext/>
      <w:keepLines/>
      <w:numPr>
        <w:ilvl w:val="2"/>
        <w:numId w:val="1"/>
      </w:numPr>
      <w:spacing w:before="60" w:afterLines="120" w:after="288" w:line="240" w:lineRule="auto"/>
      <w:outlineLvl w:val="2"/>
    </w:pPr>
    <w:rPr>
      <w:rFonts w:eastAsiaTheme="majorEastAsia" w:cstheme="majorBidi"/>
      <w:color w:val="000000" w:themeColor="text1"/>
    </w:r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6338F6"/>
    <w:pPr>
      <w:numPr>
        <w:ilvl w:val="3"/>
      </w:numPr>
      <w:ind w:left="927" w:hanging="36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369A"/>
    <w:rPr>
      <w:rFonts w:ascii="Arial" w:eastAsiaTheme="majorEastAsia" w:hAnsi="Arial" w:cs="Arial"/>
      <w:b/>
      <w:cap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rsid w:val="00A92457"/>
    <w:rPr>
      <w:rFonts w:ascii="Arial" w:eastAsiaTheme="majorEastAsia" w:hAnsi="Arial" w:cs="Arial"/>
      <w:color w:val="000000" w:themeColor="text1"/>
    </w:rPr>
  </w:style>
  <w:style w:type="character" w:customStyle="1" w:styleId="Ttulo3Char">
    <w:name w:val="Título 3 Char"/>
    <w:basedOn w:val="Fontepargpadro"/>
    <w:link w:val="Ttulo3"/>
    <w:uiPriority w:val="9"/>
    <w:rsid w:val="00376342"/>
    <w:rPr>
      <w:rFonts w:ascii="Arial" w:eastAsiaTheme="majorEastAsia" w:hAnsi="Arial" w:cstheme="majorBid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6338F6"/>
    <w:rPr>
      <w:rFonts w:ascii="Arial" w:hAnsi="Arial" w:cs="Arial"/>
      <w:sz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39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3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39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3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3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251"/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421251"/>
    <w:rPr>
      <w:rFonts w:ascii="Arial" w:hAnsi="Arial"/>
      <w:b/>
      <w:bCs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39CB"/>
    <w:rPr>
      <w:i/>
      <w:iCs/>
      <w:color w:val="404040" w:themeColor="text1" w:themeTint="BF"/>
    </w:rPr>
  </w:style>
  <w:style w:type="paragraph" w:styleId="PargrafodaLista">
    <w:name w:val="List Paragraph"/>
    <w:aliases w:val="Conteúdo"/>
    <w:basedOn w:val="Normal"/>
    <w:uiPriority w:val="34"/>
    <w:qFormat/>
    <w:rsid w:val="009015C3"/>
    <w:pPr>
      <w:tabs>
        <w:tab w:val="left" w:pos="567"/>
      </w:tabs>
      <w:spacing w:before="120" w:line="360" w:lineRule="auto"/>
      <w:ind w:left="927" w:hanging="360"/>
    </w:pPr>
    <w:rPr>
      <w:rFonts w:cs="Arial"/>
      <w:sz w:val="22"/>
    </w:rPr>
  </w:style>
  <w:style w:type="character" w:styleId="nfaseIntensa">
    <w:name w:val="Intense Emphasis"/>
    <w:basedOn w:val="Fontepargpadro"/>
    <w:uiPriority w:val="21"/>
    <w:qFormat/>
    <w:rsid w:val="007C39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39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39CB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E73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595"/>
  </w:style>
  <w:style w:type="paragraph" w:styleId="Cabealho">
    <w:name w:val="header"/>
    <w:basedOn w:val="Normal"/>
    <w:link w:val="CabealhoChar"/>
    <w:uiPriority w:val="99"/>
    <w:unhideWhenUsed/>
    <w:rsid w:val="00145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331"/>
    <w:rPr>
      <w:rFonts w:ascii="Arial" w:hAnsi="Arial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7E7E"/>
    <w:pPr>
      <w:spacing w:before="240" w:after="0" w:line="259" w:lineRule="auto"/>
      <w:jc w:val="left"/>
      <w:outlineLvl w:val="9"/>
    </w:pPr>
    <w:rPr>
      <w:kern w:val="0"/>
      <w:sz w:val="32"/>
      <w:szCs w:val="32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3A64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A64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A646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64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646F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1734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1734F6"/>
  </w:style>
  <w:style w:type="character" w:customStyle="1" w:styleId="eop">
    <w:name w:val="eop"/>
    <w:basedOn w:val="Fontepargpadro"/>
    <w:rsid w:val="001734F6"/>
  </w:style>
  <w:style w:type="paragraph" w:styleId="Sumrio1">
    <w:name w:val="toc 1"/>
    <w:basedOn w:val="Normal"/>
    <w:next w:val="Normal"/>
    <w:autoRedefine/>
    <w:uiPriority w:val="39"/>
    <w:unhideWhenUsed/>
    <w:rsid w:val="00C33BFD"/>
    <w:pPr>
      <w:tabs>
        <w:tab w:val="left" w:pos="660"/>
        <w:tab w:val="right" w:leader="dot" w:pos="9736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14F96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114F96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114F96"/>
    <w:pPr>
      <w:spacing w:after="100" w:line="259" w:lineRule="auto"/>
      <w:ind w:left="660"/>
      <w:jc w:val="left"/>
    </w:pPr>
    <w:rPr>
      <w:rFonts w:asciiTheme="minorHAnsi" w:eastAsiaTheme="minorEastAsia" w:hAnsiTheme="minorHAnsi"/>
      <w:kern w:val="0"/>
      <w:sz w:val="22"/>
      <w:szCs w:val="22"/>
      <w:lang w:eastAsia="pt-BR"/>
      <w14:ligatures w14:val="none"/>
    </w:rPr>
  </w:style>
  <w:style w:type="paragraph" w:styleId="Sumrio5">
    <w:name w:val="toc 5"/>
    <w:basedOn w:val="Normal"/>
    <w:next w:val="Normal"/>
    <w:autoRedefine/>
    <w:uiPriority w:val="39"/>
    <w:unhideWhenUsed/>
    <w:rsid w:val="00114F96"/>
    <w:pPr>
      <w:spacing w:after="100" w:line="259" w:lineRule="auto"/>
      <w:ind w:left="880"/>
      <w:jc w:val="left"/>
    </w:pPr>
    <w:rPr>
      <w:rFonts w:asciiTheme="minorHAnsi" w:eastAsiaTheme="minorEastAsia" w:hAnsiTheme="minorHAnsi"/>
      <w:kern w:val="0"/>
      <w:sz w:val="22"/>
      <w:szCs w:val="22"/>
      <w:lang w:eastAsia="pt-BR"/>
      <w14:ligatures w14:val="none"/>
    </w:rPr>
  </w:style>
  <w:style w:type="paragraph" w:styleId="Sumrio6">
    <w:name w:val="toc 6"/>
    <w:basedOn w:val="Normal"/>
    <w:next w:val="Normal"/>
    <w:autoRedefine/>
    <w:uiPriority w:val="39"/>
    <w:unhideWhenUsed/>
    <w:rsid w:val="00114F96"/>
    <w:pPr>
      <w:spacing w:after="100" w:line="259" w:lineRule="auto"/>
      <w:ind w:left="1100"/>
      <w:jc w:val="left"/>
    </w:pPr>
    <w:rPr>
      <w:rFonts w:asciiTheme="minorHAnsi" w:eastAsiaTheme="minorEastAsia" w:hAnsiTheme="minorHAnsi"/>
      <w:kern w:val="0"/>
      <w:sz w:val="22"/>
      <w:szCs w:val="22"/>
      <w:lang w:eastAsia="pt-BR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114F96"/>
    <w:pPr>
      <w:spacing w:after="100" w:line="259" w:lineRule="auto"/>
      <w:ind w:left="1320"/>
      <w:jc w:val="left"/>
    </w:pPr>
    <w:rPr>
      <w:rFonts w:asciiTheme="minorHAnsi" w:eastAsiaTheme="minorEastAsia" w:hAnsiTheme="minorHAns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114F96"/>
    <w:pPr>
      <w:spacing w:after="100" w:line="259" w:lineRule="auto"/>
      <w:ind w:left="1540"/>
      <w:jc w:val="left"/>
    </w:pPr>
    <w:rPr>
      <w:rFonts w:asciiTheme="minorHAnsi" w:eastAsiaTheme="minorEastAsia" w:hAnsiTheme="minorHAns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114F96"/>
    <w:pPr>
      <w:spacing w:after="100" w:line="259" w:lineRule="auto"/>
      <w:ind w:left="1760"/>
      <w:jc w:val="left"/>
    </w:pPr>
    <w:rPr>
      <w:rFonts w:asciiTheme="minorHAnsi" w:eastAsiaTheme="minorEastAsia" w:hAnsiTheme="minorHAnsi"/>
      <w:kern w:val="0"/>
      <w:sz w:val="22"/>
      <w:szCs w:val="2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14F9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4F9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77E6A"/>
    <w:pPr>
      <w:spacing w:after="0" w:line="240" w:lineRule="auto"/>
    </w:pPr>
    <w:rPr>
      <w:rFonts w:ascii="Arial" w:hAnsi="Arial"/>
    </w:rPr>
  </w:style>
  <w:style w:type="character" w:styleId="Meno">
    <w:name w:val="Mention"/>
    <w:basedOn w:val="Fontepargpadro"/>
    <w:uiPriority w:val="99"/>
    <w:unhideWhenUsed/>
    <w:rsid w:val="003148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ova.cemig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6d0e2-d076-45f4-bd61-ec185279c739" xsi:nil="true"/>
    <lcf76f155ced4ddcb4097134ff3c332f xmlns="b62a6d4d-beed-4fc6-b6b1-e439657f71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9C601-F7B6-4A30-98CC-A3E74D8B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5C603-356D-42D0-B680-131D4A5257A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2c06d0e2-d076-45f4-bd61-ec185279c739"/>
    <ds:schemaRef ds:uri="b62a6d4d-beed-4fc6-b6b1-e439657f713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9A8B46-CF82-4ADF-98F8-A9874C463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95694-D520-41D8-99AB-C5E25C722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14</Pages>
  <Words>4425</Words>
  <Characters>23899</Characters>
  <Application>Microsoft Office Word</Application>
  <DocSecurity>8</DocSecurity>
  <Lines>199</Lines>
  <Paragraphs>56</Paragraphs>
  <ScaleCrop>false</ScaleCrop>
  <Company/>
  <LinksUpToDate>false</LinksUpToDate>
  <CharactersWithSpaces>28268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mailto:pedro.cfranca@cemig.com.br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c058981</dc:creator>
  <cp:keywords/>
  <dc:description/>
  <cp:lastModifiedBy>DANIELLE CRISTINA MACIEL MARQUES</cp:lastModifiedBy>
  <cp:revision>259</cp:revision>
  <dcterms:created xsi:type="dcterms:W3CDTF">2024-11-04T22:39:00Z</dcterms:created>
  <dcterms:modified xsi:type="dcterms:W3CDTF">2025-05-12T14:31:00Z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18eb3b95,68c13553,6c34b982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0x0101001835B76779DA21479FBC11F2B0B18D30</vt:lpwstr>
  </property>
  <property fmtid="{D5CDD505-2E9C-101B-9397-08002B2CF9AE}" pid="6" name="MediaServiceImageTags">
    <vt:lpwstr/>
  </property>
</Properties>
</file>